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A7514" w14:textId="77777777" w:rsidR="00DA5B58" w:rsidRPr="00DA5B58" w:rsidRDefault="00DA5B58" w:rsidP="00DA5B5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A6053" w14:textId="07B57E9F" w:rsidR="00DA5B58" w:rsidRPr="00DA5B58" w:rsidRDefault="00DA5B58" w:rsidP="00DA5B5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B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2947E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A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FE24BF" w14:textId="77777777" w:rsidR="00DA5B58" w:rsidRPr="00DA5B58" w:rsidRDefault="00DA5B58" w:rsidP="00DA5B5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B5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Директоров</w:t>
      </w:r>
    </w:p>
    <w:p w14:paraId="12D49000" w14:textId="341E7A68" w:rsidR="00DA5B58" w:rsidRPr="00DA5B58" w:rsidRDefault="00DA5B58" w:rsidP="00DA5B5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B5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r w:rsidR="002947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 банк</w:t>
      </w:r>
      <w:r w:rsidRPr="00DA5B5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14:paraId="7FA516F4" w14:textId="00EA38A9" w:rsidR="00DA5B58" w:rsidRPr="00DA5B58" w:rsidRDefault="00DA5B58" w:rsidP="00DA5B5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 </w:t>
      </w:r>
      <w:r w:rsidR="00E817E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DA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E817E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29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сентября </w:t>
      </w:r>
      <w:r w:rsidR="002947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817EF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DA5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B6E8F5D" w14:textId="77777777" w:rsidR="00DA5B58" w:rsidRPr="00E030B8" w:rsidRDefault="00DA5B58" w:rsidP="00DA5B58">
      <w:pPr>
        <w:pStyle w:val="a6"/>
        <w:tabs>
          <w:tab w:val="left" w:pos="431"/>
          <w:tab w:val="left" w:pos="851"/>
        </w:tabs>
        <w:spacing w:after="120"/>
        <w:ind w:left="0" w:firstLine="567"/>
        <w:contextualSpacing w:val="0"/>
        <w:jc w:val="both"/>
        <w:rPr>
          <w:spacing w:val="2"/>
          <w:sz w:val="24"/>
          <w:szCs w:val="24"/>
        </w:rPr>
      </w:pPr>
    </w:p>
    <w:tbl>
      <w:tblPr>
        <w:tblW w:w="94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985"/>
        <w:gridCol w:w="5245"/>
      </w:tblGrid>
      <w:tr w:rsidR="00DA5B58" w:rsidRPr="005D0941" w14:paraId="4DC6A655" w14:textId="77777777" w:rsidTr="0083228E">
        <w:trPr>
          <w:trHeight w:val="234"/>
        </w:trPr>
        <w:tc>
          <w:tcPr>
            <w:tcW w:w="2265" w:type="dxa"/>
            <w:vMerge w:val="restart"/>
          </w:tcPr>
          <w:p w14:paraId="5B7EE562" w14:textId="06CE812B" w:rsidR="00DA5B58" w:rsidRPr="005D0941" w:rsidRDefault="002947E2" w:rsidP="0083228E">
            <w:pPr>
              <w:tabs>
                <w:tab w:val="center" w:pos="4153"/>
                <w:tab w:val="right" w:pos="8306"/>
              </w:tabs>
              <w:ind w:left="-111"/>
              <w:rPr>
                <w:rFonts w:eastAsia="SimSu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AE09CE" wp14:editId="304A9A1D">
                  <wp:extent cx="1424492" cy="421419"/>
                  <wp:effectExtent l="0" t="0" r="4445" b="0"/>
                  <wp:docPr id="1" name="Рисунок 1" descr="image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48" cy="42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2E32D185" w14:textId="77777777" w:rsidR="00DA5B58" w:rsidRPr="00DA5B58" w:rsidRDefault="00DA5B58" w:rsidP="00DA5B5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5B5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Вышестоящий внутренний документ</w:t>
            </w:r>
          </w:p>
        </w:tc>
        <w:tc>
          <w:tcPr>
            <w:tcW w:w="5245" w:type="dxa"/>
          </w:tcPr>
          <w:p w14:paraId="6E9CAAE3" w14:textId="77777777" w:rsidR="00DA5B58" w:rsidRPr="00DA5B58" w:rsidRDefault="00DA5B58" w:rsidP="00DA5B5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013EF3C7" w14:textId="77777777" w:rsidR="00DA5B58" w:rsidRDefault="00DA5B58" w:rsidP="0020784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5B5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Устав АО "</w:t>
            </w:r>
            <w:r w:rsidR="00207840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Отбасы банк</w:t>
            </w:r>
            <w:r w:rsidRPr="00DA5B5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"</w:t>
            </w:r>
          </w:p>
          <w:p w14:paraId="0B54C2ED" w14:textId="369032FC" w:rsidR="009E3352" w:rsidRPr="009E3352" w:rsidRDefault="009E3352" w:rsidP="009E3352">
            <w:pPr>
              <w:pStyle w:val="a8"/>
              <w:rPr>
                <w:rFonts w:ascii="Times New Roman" w:hAnsi="Times New Roman" w:cs="Times New Roman"/>
                <w:i/>
                <w:color w:val="0000FF"/>
                <w:szCs w:val="24"/>
              </w:rPr>
            </w:pPr>
          </w:p>
        </w:tc>
      </w:tr>
      <w:tr w:rsidR="00DA5B58" w:rsidRPr="005D0941" w14:paraId="729F3B5C" w14:textId="77777777" w:rsidTr="0083228E">
        <w:trPr>
          <w:trHeight w:val="61"/>
        </w:trPr>
        <w:tc>
          <w:tcPr>
            <w:tcW w:w="2265" w:type="dxa"/>
            <w:vMerge/>
          </w:tcPr>
          <w:p w14:paraId="58E7F979" w14:textId="77777777" w:rsidR="00DA5B58" w:rsidRPr="005D0941" w:rsidRDefault="00DA5B58" w:rsidP="0083228E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Align w:val="center"/>
          </w:tcPr>
          <w:p w14:paraId="565A74B1" w14:textId="77777777" w:rsidR="00DA5B58" w:rsidRPr="00DA5B58" w:rsidRDefault="00DA5B58" w:rsidP="00DA5B5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5B5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Владелец внутреннего документа</w:t>
            </w:r>
          </w:p>
        </w:tc>
        <w:tc>
          <w:tcPr>
            <w:tcW w:w="5245" w:type="dxa"/>
            <w:vAlign w:val="center"/>
          </w:tcPr>
          <w:p w14:paraId="673B8D0E" w14:textId="77777777" w:rsidR="00DA5B58" w:rsidRPr="00DA5B58" w:rsidRDefault="00DA5B58" w:rsidP="00DA5B5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5B5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Департамент внутреннего аудита</w:t>
            </w:r>
          </w:p>
        </w:tc>
      </w:tr>
      <w:tr w:rsidR="00DA5B58" w:rsidRPr="005D0941" w14:paraId="4080D459" w14:textId="77777777" w:rsidTr="0083228E">
        <w:trPr>
          <w:trHeight w:val="91"/>
        </w:trPr>
        <w:tc>
          <w:tcPr>
            <w:tcW w:w="2265" w:type="dxa"/>
            <w:vMerge/>
          </w:tcPr>
          <w:p w14:paraId="61B51A20" w14:textId="77777777" w:rsidR="00DA5B58" w:rsidRPr="005D0941" w:rsidRDefault="00DA5B58" w:rsidP="0083228E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Align w:val="center"/>
          </w:tcPr>
          <w:p w14:paraId="7BB8386E" w14:textId="77777777" w:rsidR="00DA5B58" w:rsidRPr="00DA5B58" w:rsidRDefault="00DA5B58" w:rsidP="00DA5B5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5B5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Разработал</w:t>
            </w:r>
          </w:p>
        </w:tc>
        <w:tc>
          <w:tcPr>
            <w:tcW w:w="5245" w:type="dxa"/>
            <w:vAlign w:val="center"/>
          </w:tcPr>
          <w:p w14:paraId="6559C8FF" w14:textId="1C524769" w:rsidR="00DA5B58" w:rsidRPr="00DA5B58" w:rsidRDefault="00DA5B58" w:rsidP="00EB1609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5B5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Смағұл Ғ.М. –</w:t>
            </w:r>
            <w:r w:rsidR="00D67C16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DA5B5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Директор Департамента внутреннего аудита.</w:t>
            </w:r>
          </w:p>
        </w:tc>
      </w:tr>
      <w:tr w:rsidR="00DA5B58" w:rsidRPr="005D0941" w14:paraId="719CF590" w14:textId="77777777" w:rsidTr="0083228E">
        <w:trPr>
          <w:trHeight w:val="240"/>
        </w:trPr>
        <w:tc>
          <w:tcPr>
            <w:tcW w:w="2265" w:type="dxa"/>
            <w:vMerge/>
          </w:tcPr>
          <w:p w14:paraId="295F41E2" w14:textId="77777777" w:rsidR="00DA5B58" w:rsidRPr="005D0941" w:rsidRDefault="00DA5B58" w:rsidP="0083228E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6F55FD" w14:textId="77777777" w:rsidR="00DA5B58" w:rsidRPr="00DA5B58" w:rsidRDefault="00DA5B58" w:rsidP="00DA5B5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5B5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Утверждено</w:t>
            </w:r>
          </w:p>
        </w:tc>
        <w:tc>
          <w:tcPr>
            <w:tcW w:w="5245" w:type="dxa"/>
            <w:vAlign w:val="center"/>
          </w:tcPr>
          <w:p w14:paraId="3842B16A" w14:textId="6CE354F5" w:rsidR="00DA5B58" w:rsidRPr="00DA5B58" w:rsidRDefault="00DA5B58" w:rsidP="00E817EF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5B5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 xml:space="preserve">протокол Совета Директоров № </w:t>
            </w:r>
            <w:r w:rsidR="00E817EF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14</w:t>
            </w:r>
            <w:r w:rsidRPr="00DA5B5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 xml:space="preserve"> от </w:t>
            </w:r>
            <w:r w:rsidR="00E8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9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сентября </w:t>
            </w:r>
            <w:r w:rsidR="0029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8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947E2" w:rsidRPr="00DA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A5B58" w:rsidRPr="005D0941" w14:paraId="469A79E0" w14:textId="77777777" w:rsidTr="0083228E">
        <w:trPr>
          <w:trHeight w:val="61"/>
        </w:trPr>
        <w:tc>
          <w:tcPr>
            <w:tcW w:w="2265" w:type="dxa"/>
            <w:vMerge/>
          </w:tcPr>
          <w:p w14:paraId="2D858F26" w14:textId="77777777" w:rsidR="00DA5B58" w:rsidRPr="005D0941" w:rsidRDefault="00DA5B58" w:rsidP="0083228E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D165C4" w14:textId="77777777" w:rsidR="00DA5B58" w:rsidRPr="00DA5B58" w:rsidRDefault="00DA5B58" w:rsidP="00DA5B5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5B5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Дата вступления в силу</w:t>
            </w:r>
          </w:p>
        </w:tc>
        <w:tc>
          <w:tcPr>
            <w:tcW w:w="5245" w:type="dxa"/>
            <w:vAlign w:val="center"/>
          </w:tcPr>
          <w:p w14:paraId="3739FC8D" w14:textId="06C8455D" w:rsidR="00DA5B58" w:rsidRPr="00DA5B58" w:rsidRDefault="00E817EF" w:rsidP="00DA5B5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 2025</w:t>
            </w:r>
            <w:r w:rsidRPr="00DA5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A5B58" w:rsidRPr="005D0941" w14:paraId="4C3FF1D1" w14:textId="77777777" w:rsidTr="0083228E">
        <w:trPr>
          <w:trHeight w:val="280"/>
        </w:trPr>
        <w:tc>
          <w:tcPr>
            <w:tcW w:w="2265" w:type="dxa"/>
            <w:vMerge/>
          </w:tcPr>
          <w:p w14:paraId="2F42593F" w14:textId="77777777" w:rsidR="00DA5B58" w:rsidRPr="005D0941" w:rsidRDefault="00DA5B58" w:rsidP="0083228E">
            <w:pPr>
              <w:tabs>
                <w:tab w:val="center" w:pos="4153"/>
                <w:tab w:val="right" w:pos="8306"/>
              </w:tabs>
              <w:rPr>
                <w:rFonts w:eastAsia="SimSu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F669BAF" w14:textId="77777777" w:rsidR="00DA5B58" w:rsidRPr="00DA5B58" w:rsidRDefault="00DA5B58" w:rsidP="00DA5B5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5B5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Гриф ограничения</w:t>
            </w:r>
          </w:p>
        </w:tc>
        <w:tc>
          <w:tcPr>
            <w:tcW w:w="5245" w:type="dxa"/>
            <w:vAlign w:val="center"/>
          </w:tcPr>
          <w:p w14:paraId="3E6F3B3A" w14:textId="77777777" w:rsidR="00DA5B58" w:rsidRPr="00DA5B58" w:rsidRDefault="00DA5B58" w:rsidP="00DA5B58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A5B5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Для внутреннего пользования</w:t>
            </w:r>
          </w:p>
        </w:tc>
      </w:tr>
    </w:tbl>
    <w:p w14:paraId="4C2CBF48" w14:textId="77777777" w:rsidR="00DA5B58" w:rsidRPr="005D0941" w:rsidRDefault="00DA5B58" w:rsidP="00DA5B58">
      <w:pPr>
        <w:ind w:right="98"/>
        <w:jc w:val="center"/>
        <w:rPr>
          <w:b/>
          <w:snapToGrid w:val="0"/>
          <w:sz w:val="24"/>
          <w:szCs w:val="24"/>
        </w:rPr>
      </w:pPr>
    </w:p>
    <w:p w14:paraId="6BB31D9F" w14:textId="77777777" w:rsidR="00DA5B58" w:rsidRPr="005D0941" w:rsidRDefault="00DA5B58" w:rsidP="00DA5B58">
      <w:pPr>
        <w:ind w:right="98"/>
        <w:jc w:val="center"/>
        <w:rPr>
          <w:snapToGrid w:val="0"/>
          <w:sz w:val="24"/>
          <w:szCs w:val="24"/>
        </w:rPr>
      </w:pPr>
    </w:p>
    <w:p w14:paraId="51844F40" w14:textId="77777777" w:rsidR="00DA5B58" w:rsidRPr="005D0941" w:rsidRDefault="00DA5B58" w:rsidP="00DA5B58">
      <w:pPr>
        <w:ind w:right="98"/>
        <w:jc w:val="center"/>
        <w:rPr>
          <w:b/>
          <w:snapToGrid w:val="0"/>
          <w:sz w:val="24"/>
          <w:szCs w:val="24"/>
        </w:rPr>
      </w:pPr>
      <w:r w:rsidRPr="005D0941" w:rsidDel="00651321">
        <w:rPr>
          <w:snapToGrid w:val="0"/>
          <w:sz w:val="24"/>
          <w:szCs w:val="24"/>
        </w:rPr>
        <w:t xml:space="preserve"> </w:t>
      </w:r>
    </w:p>
    <w:p w14:paraId="5BE13911" w14:textId="77777777" w:rsidR="00DA5B58" w:rsidRPr="005D0941" w:rsidRDefault="00DA5B58" w:rsidP="00DA5B58">
      <w:pPr>
        <w:ind w:right="98"/>
        <w:jc w:val="center"/>
        <w:rPr>
          <w:b/>
          <w:snapToGrid w:val="0"/>
          <w:sz w:val="24"/>
          <w:szCs w:val="24"/>
        </w:rPr>
      </w:pPr>
    </w:p>
    <w:p w14:paraId="6A5733D0" w14:textId="77777777" w:rsidR="00DA5B58" w:rsidRPr="00DA5B58" w:rsidRDefault="00DA5B58" w:rsidP="00DA5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5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Правила по организации внутреннего аудита </w:t>
      </w:r>
    </w:p>
    <w:p w14:paraId="2E6BAF52" w14:textId="2A51ECD5" w:rsidR="00DA5B58" w:rsidRPr="00DA5B58" w:rsidRDefault="00DA5B58" w:rsidP="00DA5B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5B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C56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АО «Отбасы банк» </w:t>
      </w:r>
    </w:p>
    <w:p w14:paraId="510779D0" w14:textId="77777777" w:rsidR="00EE3BBD" w:rsidRPr="0014716D" w:rsidRDefault="00EE3BBD" w:rsidP="00EE3BBD">
      <w:pPr>
        <w:pStyle w:val="a8"/>
        <w:spacing w:after="120"/>
        <w:ind w:firstLine="709"/>
      </w:pPr>
    </w:p>
    <w:p w14:paraId="26D91142" w14:textId="77777777" w:rsidR="00EE3BBD" w:rsidRPr="0014716D" w:rsidRDefault="00EE3BBD" w:rsidP="00EE3BBD">
      <w:pPr>
        <w:pStyle w:val="a8"/>
        <w:spacing w:after="120"/>
        <w:ind w:firstLine="709"/>
      </w:pPr>
    </w:p>
    <w:p w14:paraId="7077CBA5" w14:textId="77777777" w:rsidR="00EE3BBD" w:rsidRPr="0014716D" w:rsidRDefault="00EE3BBD" w:rsidP="00EE3BBD">
      <w:pPr>
        <w:pStyle w:val="a8"/>
        <w:spacing w:after="120"/>
        <w:ind w:firstLine="709"/>
      </w:pPr>
    </w:p>
    <w:p w14:paraId="3ECC5B66" w14:textId="77777777" w:rsidR="00EE3BBD" w:rsidRPr="0014716D" w:rsidRDefault="00EE3BBD" w:rsidP="00EE3BBD">
      <w:pPr>
        <w:pStyle w:val="a8"/>
        <w:spacing w:after="120"/>
        <w:ind w:firstLine="709"/>
      </w:pPr>
    </w:p>
    <w:p w14:paraId="40DB259B" w14:textId="77777777" w:rsidR="00EE3BBD" w:rsidRPr="0014716D" w:rsidRDefault="00EE3BBD" w:rsidP="00EE3BBD">
      <w:pPr>
        <w:pStyle w:val="a8"/>
        <w:spacing w:after="120"/>
        <w:ind w:firstLine="709"/>
      </w:pPr>
    </w:p>
    <w:p w14:paraId="323E8513" w14:textId="77777777" w:rsidR="00EE3BBD" w:rsidRPr="0014716D" w:rsidRDefault="00EE3BBD" w:rsidP="00EE3BBD">
      <w:pPr>
        <w:pStyle w:val="a8"/>
        <w:spacing w:after="120"/>
        <w:ind w:firstLine="709"/>
      </w:pPr>
    </w:p>
    <w:p w14:paraId="2383F49C" w14:textId="77777777" w:rsidR="00EE3BBD" w:rsidRPr="0014716D" w:rsidRDefault="00EE3BBD" w:rsidP="00EE3BBD">
      <w:pPr>
        <w:pStyle w:val="a8"/>
        <w:spacing w:after="120"/>
        <w:ind w:firstLine="709"/>
      </w:pPr>
    </w:p>
    <w:p w14:paraId="184BBBD2" w14:textId="77777777" w:rsidR="00EE3BBD" w:rsidRPr="0014716D" w:rsidRDefault="00EE3BBD" w:rsidP="00EE3BBD">
      <w:pPr>
        <w:pStyle w:val="a8"/>
        <w:spacing w:after="120"/>
        <w:ind w:firstLine="709"/>
      </w:pPr>
    </w:p>
    <w:p w14:paraId="2C713524" w14:textId="77777777" w:rsidR="00EE3BBD" w:rsidRDefault="00EE3BBD" w:rsidP="00EE3BBD">
      <w:pPr>
        <w:pStyle w:val="a8"/>
        <w:spacing w:after="120"/>
        <w:ind w:firstLine="709"/>
      </w:pPr>
    </w:p>
    <w:p w14:paraId="416255B2" w14:textId="77777777" w:rsidR="002947E2" w:rsidRDefault="002947E2" w:rsidP="00EE3BBD">
      <w:pPr>
        <w:pStyle w:val="a8"/>
        <w:spacing w:after="120"/>
        <w:ind w:firstLine="709"/>
      </w:pPr>
    </w:p>
    <w:p w14:paraId="747E6687" w14:textId="77777777" w:rsidR="002947E2" w:rsidRDefault="002947E2" w:rsidP="00EE3BBD">
      <w:pPr>
        <w:pStyle w:val="a8"/>
        <w:spacing w:after="120"/>
        <w:ind w:firstLine="709"/>
      </w:pPr>
    </w:p>
    <w:p w14:paraId="30303338" w14:textId="77777777" w:rsidR="002947E2" w:rsidRDefault="002947E2" w:rsidP="00EE3BBD">
      <w:pPr>
        <w:pStyle w:val="a8"/>
        <w:spacing w:after="120"/>
        <w:ind w:firstLine="709"/>
      </w:pPr>
    </w:p>
    <w:p w14:paraId="4429ADA8" w14:textId="77777777" w:rsidR="002947E2" w:rsidRDefault="002947E2" w:rsidP="00EE3BBD">
      <w:pPr>
        <w:pStyle w:val="a8"/>
        <w:spacing w:after="120"/>
        <w:ind w:firstLine="709"/>
      </w:pPr>
    </w:p>
    <w:p w14:paraId="0DF7D65C" w14:textId="77777777" w:rsidR="002947E2" w:rsidRPr="0014716D" w:rsidRDefault="002947E2" w:rsidP="00EE3BBD">
      <w:pPr>
        <w:pStyle w:val="a8"/>
        <w:spacing w:after="120"/>
        <w:ind w:firstLine="709"/>
      </w:pPr>
    </w:p>
    <w:p w14:paraId="0810013F" w14:textId="77777777" w:rsidR="00860795" w:rsidRDefault="00860795" w:rsidP="00EE3BBD">
      <w:pPr>
        <w:ind w:firstLine="709"/>
      </w:pPr>
    </w:p>
    <w:p w14:paraId="3D0A58EA" w14:textId="07F0F136" w:rsidR="00DA5B58" w:rsidRDefault="002947E2" w:rsidP="00DA5B58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г. Алматы, 2025</w:t>
      </w:r>
      <w:r w:rsidR="00DA5B58" w:rsidRPr="00DA5B5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</w:t>
      </w:r>
    </w:p>
    <w:p w14:paraId="6B3DCCFB" w14:textId="66309869" w:rsidR="0000071A" w:rsidRDefault="0000071A" w:rsidP="00DA5B58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</w:p>
    <w:p w14:paraId="7153D553" w14:textId="77777777" w:rsidR="0000071A" w:rsidRDefault="0000071A" w:rsidP="00DA5B58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CEDA767" w14:textId="77777777" w:rsidR="0000071A" w:rsidRDefault="0000071A" w:rsidP="00DA5B58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4040"/>
        <w:gridCol w:w="4110"/>
      </w:tblGrid>
      <w:tr w:rsidR="0000071A" w:rsidRPr="00B604CE" w14:paraId="24A1677B" w14:textId="77777777" w:rsidTr="0000071A">
        <w:tc>
          <w:tcPr>
            <w:tcW w:w="1484" w:type="dxa"/>
          </w:tcPr>
          <w:p w14:paraId="0C35CCB8" w14:textId="77777777" w:rsidR="0000071A" w:rsidRPr="00B604CE" w:rsidRDefault="0000071A" w:rsidP="0000071A">
            <w:pPr>
              <w:pStyle w:val="2d"/>
              <w:tabs>
                <w:tab w:val="left" w:pos="0"/>
                <w:tab w:val="left" w:pos="1080"/>
              </w:tabs>
              <w:autoSpaceDE w:val="0"/>
              <w:autoSpaceDN w:val="0"/>
              <w:spacing w:before="0"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B604CE">
              <w:rPr>
                <w:b/>
                <w:color w:val="000000"/>
                <w:sz w:val="24"/>
                <w:szCs w:val="24"/>
              </w:rPr>
              <w:t>Номер версии</w:t>
            </w:r>
          </w:p>
        </w:tc>
        <w:tc>
          <w:tcPr>
            <w:tcW w:w="4040" w:type="dxa"/>
          </w:tcPr>
          <w:p w14:paraId="06FB6BC4" w14:textId="77777777" w:rsidR="0000071A" w:rsidRPr="00B604CE" w:rsidRDefault="0000071A" w:rsidP="0000071A">
            <w:pPr>
              <w:pStyle w:val="2d"/>
              <w:tabs>
                <w:tab w:val="left" w:pos="0"/>
                <w:tab w:val="left" w:pos="1080"/>
              </w:tabs>
              <w:autoSpaceDE w:val="0"/>
              <w:autoSpaceDN w:val="0"/>
              <w:spacing w:before="0"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B604CE">
              <w:rPr>
                <w:b/>
                <w:color w:val="000000"/>
                <w:sz w:val="24"/>
                <w:szCs w:val="24"/>
              </w:rPr>
              <w:t>Реквизиты решения органа Банка об утверждении изменений/дополнений</w:t>
            </w:r>
          </w:p>
        </w:tc>
        <w:tc>
          <w:tcPr>
            <w:tcW w:w="4110" w:type="dxa"/>
          </w:tcPr>
          <w:p w14:paraId="7661E52A" w14:textId="77777777" w:rsidR="0000071A" w:rsidRPr="00B604CE" w:rsidRDefault="0000071A" w:rsidP="0000071A">
            <w:pPr>
              <w:pStyle w:val="2d"/>
              <w:tabs>
                <w:tab w:val="left" w:pos="0"/>
                <w:tab w:val="left" w:pos="1080"/>
              </w:tabs>
              <w:autoSpaceDE w:val="0"/>
              <w:autoSpaceDN w:val="0"/>
              <w:spacing w:before="0" w:line="240" w:lineRule="auto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B604CE">
              <w:rPr>
                <w:b/>
                <w:color w:val="000000"/>
                <w:sz w:val="24"/>
                <w:szCs w:val="24"/>
              </w:rPr>
              <w:t>Порядок введения в действие утвержденных изменений/дополнений</w:t>
            </w:r>
          </w:p>
        </w:tc>
      </w:tr>
      <w:tr w:rsidR="004845C9" w:rsidRPr="00B604CE" w14:paraId="1E5F25EC" w14:textId="77777777" w:rsidTr="0000071A">
        <w:tc>
          <w:tcPr>
            <w:tcW w:w="1484" w:type="dxa"/>
          </w:tcPr>
          <w:p w14:paraId="5F0BB0D3" w14:textId="4B0716BD" w:rsidR="004845C9" w:rsidRPr="0000071A" w:rsidRDefault="004845C9" w:rsidP="004845C9">
            <w:pPr>
              <w:pStyle w:val="2d"/>
              <w:tabs>
                <w:tab w:val="left" w:pos="0"/>
                <w:tab w:val="left" w:pos="1080"/>
              </w:tabs>
              <w:autoSpaceDE w:val="0"/>
              <w:autoSpaceDN w:val="0"/>
              <w:spacing w:before="0"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40" w:type="dxa"/>
          </w:tcPr>
          <w:p w14:paraId="5E8B7201" w14:textId="6A002BD8" w:rsidR="004845C9" w:rsidRPr="0000071A" w:rsidRDefault="004845C9" w:rsidP="004845C9">
            <w:pPr>
              <w:pStyle w:val="2d"/>
              <w:tabs>
                <w:tab w:val="left" w:pos="0"/>
                <w:tab w:val="left" w:pos="1080"/>
              </w:tabs>
              <w:autoSpaceDE w:val="0"/>
              <w:autoSpaceDN w:val="0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СД № 14 от </w:t>
            </w:r>
            <w:r w:rsidRPr="0075592C">
              <w:rPr>
                <w:sz w:val="24"/>
                <w:szCs w:val="24"/>
              </w:rPr>
              <w:t>26 сентября 2025 года</w:t>
            </w:r>
          </w:p>
        </w:tc>
        <w:tc>
          <w:tcPr>
            <w:tcW w:w="4110" w:type="dxa"/>
          </w:tcPr>
          <w:p w14:paraId="26A18B06" w14:textId="77E7301B" w:rsidR="004845C9" w:rsidRPr="0000071A" w:rsidRDefault="004845C9" w:rsidP="004845C9">
            <w:pPr>
              <w:pStyle w:val="2d"/>
              <w:tabs>
                <w:tab w:val="left" w:pos="0"/>
                <w:tab w:val="left" w:pos="1080"/>
              </w:tabs>
              <w:autoSpaceDE w:val="0"/>
              <w:autoSpaceDN w:val="0"/>
              <w:spacing w:before="0" w:line="240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</w:tbl>
    <w:p w14:paraId="043BFBC1" w14:textId="77777777" w:rsidR="0000071A" w:rsidRPr="00DA5B58" w:rsidRDefault="0000071A" w:rsidP="00DA5B58">
      <w:pPr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5925F92" w14:textId="274B447C" w:rsidR="0000071A" w:rsidRDefault="0000071A" w:rsidP="00EE3BBD">
      <w:pPr>
        <w:pStyle w:val="a8"/>
        <w:spacing w:after="12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0D8F0DC2" w14:textId="77777777" w:rsidR="00970558" w:rsidRPr="00970558" w:rsidRDefault="00970558" w:rsidP="00EE3BBD">
      <w:pPr>
        <w:pStyle w:val="a8"/>
        <w:spacing w:after="12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dt>
      <w:sdtPr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  <w:id w:val="2091200777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56E1FAD7" w14:textId="4791C22C" w:rsidR="00340DF7" w:rsidRPr="008C6917" w:rsidRDefault="00970558" w:rsidP="00B8210A">
          <w:pPr>
            <w:pStyle w:val="aff4"/>
            <w:spacing w:beforeLines="60" w:before="144" w:afterLines="60" w:after="14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C6917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14:paraId="165122CE" w14:textId="77777777" w:rsidR="00131FB1" w:rsidRPr="00131FB1" w:rsidRDefault="00E42803">
          <w:pPr>
            <w:pStyle w:val="14"/>
            <w:tabs>
              <w:tab w:val="left" w:pos="44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r w:rsidRPr="00131FB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31FB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31FB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9182060" w:history="1"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Общие положения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_Toc209182060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B1063D" w14:textId="77777777" w:rsidR="00131FB1" w:rsidRPr="00131FB1" w:rsidRDefault="00EE5F64">
          <w:pPr>
            <w:pStyle w:val="14"/>
            <w:tabs>
              <w:tab w:val="left" w:pos="44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209182061" w:history="1">
            <w:r w:rsidR="00131FB1" w:rsidRPr="00131FB1">
              <w:rPr>
                <w:rStyle w:val="aff2"/>
                <w:rFonts w:ascii="Times New Roman" w:eastAsiaTheme="minorHAnsi" w:hAnsi="Times New Roman" w:cs="Times New Roman"/>
                <w:noProof/>
                <w:sz w:val="24"/>
                <w:szCs w:val="24"/>
              </w:rPr>
              <w:t>2.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eastAsia="ru-RU" w:bidi="ru-RU"/>
              </w:rPr>
              <w:t>Принципы и стандарты этики и профессионализма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_Toc209182061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491DFD" w14:textId="77777777" w:rsidR="00131FB1" w:rsidRPr="00131FB1" w:rsidRDefault="00EE5F64">
          <w:pPr>
            <w:pStyle w:val="14"/>
            <w:tabs>
              <w:tab w:val="left" w:pos="44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209182062" w:history="1"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  <w:lang w:eastAsia="ru-RU" w:bidi="ru-RU"/>
              </w:rPr>
              <w:t>3.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eastAsia="ru-RU" w:bidi="ru-RU"/>
              </w:rPr>
              <w:t>Обеспечение качества и совершенствования деятельности ДВА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_Toc209182062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1045DA" w14:textId="77777777" w:rsidR="00131FB1" w:rsidRPr="00131FB1" w:rsidRDefault="00EE5F64">
          <w:pPr>
            <w:pStyle w:val="14"/>
            <w:tabs>
              <w:tab w:val="left" w:pos="44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209182063" w:history="1">
            <w:r w:rsidR="00131FB1" w:rsidRPr="00131FB1">
              <w:rPr>
                <w:rStyle w:val="aff2"/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eastAsia="ru-RU" w:bidi="ru-RU"/>
              </w:rPr>
              <w:t>4.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hAnsi="Times New Roman" w:cs="Times New Roman"/>
                <w:bCs/>
                <w:noProof/>
                <w:sz w:val="24"/>
                <w:szCs w:val="24"/>
              </w:rPr>
              <w:t>Оценка деятельности ДВА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_Toc209182063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54BF52" w14:textId="77777777" w:rsidR="00131FB1" w:rsidRPr="00131FB1" w:rsidRDefault="00EE5F64">
          <w:pPr>
            <w:pStyle w:val="14"/>
            <w:tabs>
              <w:tab w:val="left" w:pos="44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209182064" w:history="1"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Планирование стратегии ДВА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_Toc209182064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3C81D6" w14:textId="77777777" w:rsidR="00131FB1" w:rsidRPr="00131FB1" w:rsidRDefault="00EE5F64">
          <w:pPr>
            <w:pStyle w:val="14"/>
            <w:tabs>
              <w:tab w:val="left" w:pos="44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209182065" w:history="1"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Планирование годового аудиторского плана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_Toc209182065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4DA86F" w14:textId="77777777" w:rsidR="00131FB1" w:rsidRPr="00131FB1" w:rsidRDefault="00EE5F64">
          <w:pPr>
            <w:pStyle w:val="14"/>
            <w:tabs>
              <w:tab w:val="left" w:pos="44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209182066" w:history="1"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Планирование годового бюджета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_Toc209182066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43A549" w14:textId="77777777" w:rsidR="00131FB1" w:rsidRPr="00131FB1" w:rsidRDefault="00EE5F64">
          <w:pPr>
            <w:pStyle w:val="14"/>
            <w:tabs>
              <w:tab w:val="left" w:pos="44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209182067" w:history="1"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Координирование деятельности и использование результатов аудитов других внутренних и внешних поставщиков услуг по обеспечению уверенности и консультативных услуг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_Toc209182067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2897C4" w14:textId="77777777" w:rsidR="00131FB1" w:rsidRPr="00131FB1" w:rsidRDefault="00EE5F64">
          <w:pPr>
            <w:pStyle w:val="14"/>
            <w:tabs>
              <w:tab w:val="left" w:pos="44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209182068" w:history="1"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Планирование аудиторского задания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_Toc209182068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532786" w14:textId="77777777" w:rsidR="00131FB1" w:rsidRPr="00131FB1" w:rsidRDefault="00EE5F64">
          <w:pPr>
            <w:pStyle w:val="33"/>
            <w:rPr>
              <w:rFonts w:ascii="Times New Roman" w:hAnsi="Times New Roman"/>
              <w:noProof/>
              <w:sz w:val="24"/>
              <w:szCs w:val="24"/>
            </w:rPr>
          </w:pPr>
          <w:hyperlink w:anchor="_Toc209182069" w:history="1">
            <w:r w:rsidR="00131FB1" w:rsidRPr="00131FB1">
              <w:rPr>
                <w:rStyle w:val="aff2"/>
                <w:rFonts w:ascii="Times New Roman" w:hAnsi="Times New Roman"/>
                <w:noProof/>
                <w:sz w:val="24"/>
                <w:szCs w:val="24"/>
              </w:rPr>
              <w:t>9.1 Предварительное обследование объекта аудита (бизнес-процесса)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_Toc209182069 \h </w:instrTex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201A0C" w14:textId="77777777" w:rsidR="00131FB1" w:rsidRPr="00131FB1" w:rsidRDefault="00EE5F64">
          <w:pPr>
            <w:pStyle w:val="33"/>
            <w:rPr>
              <w:rFonts w:ascii="Times New Roman" w:hAnsi="Times New Roman"/>
              <w:noProof/>
              <w:sz w:val="24"/>
              <w:szCs w:val="24"/>
            </w:rPr>
          </w:pPr>
          <w:hyperlink w:anchor="_Toc209182070" w:history="1">
            <w:r w:rsidR="00131FB1" w:rsidRPr="00131FB1">
              <w:rPr>
                <w:rStyle w:val="aff2"/>
                <w:rFonts w:ascii="Times New Roman" w:hAnsi="Times New Roman"/>
                <w:noProof/>
                <w:sz w:val="24"/>
                <w:szCs w:val="24"/>
              </w:rPr>
              <w:t>9.2 Оценка рисков в рамках аудиторского задания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_Toc209182070 \h </w:instrTex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93F416" w14:textId="77777777" w:rsidR="00131FB1" w:rsidRPr="00131FB1" w:rsidRDefault="00EE5F64">
          <w:pPr>
            <w:pStyle w:val="33"/>
            <w:rPr>
              <w:rFonts w:ascii="Times New Roman" w:hAnsi="Times New Roman"/>
              <w:noProof/>
              <w:sz w:val="24"/>
              <w:szCs w:val="24"/>
            </w:rPr>
          </w:pPr>
          <w:hyperlink w:anchor="_Toc209182071" w:history="1">
            <w:r w:rsidR="00131FB1" w:rsidRPr="00131FB1">
              <w:rPr>
                <w:rStyle w:val="aff2"/>
                <w:rFonts w:ascii="Times New Roman" w:hAnsi="Times New Roman"/>
                <w:noProof/>
                <w:sz w:val="24"/>
                <w:szCs w:val="24"/>
              </w:rPr>
              <w:t>9.3 Цели и объем аудиторского задания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_Toc209182071 \h </w:instrTex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07AC88" w14:textId="77777777" w:rsidR="00131FB1" w:rsidRPr="00131FB1" w:rsidRDefault="00EE5F64">
          <w:pPr>
            <w:pStyle w:val="33"/>
            <w:rPr>
              <w:rFonts w:ascii="Times New Roman" w:hAnsi="Times New Roman"/>
              <w:noProof/>
              <w:sz w:val="24"/>
              <w:szCs w:val="24"/>
            </w:rPr>
          </w:pPr>
          <w:hyperlink w:anchor="_Toc209182072" w:history="1">
            <w:r w:rsidR="00131FB1" w:rsidRPr="00131FB1">
              <w:rPr>
                <w:rStyle w:val="aff2"/>
                <w:rFonts w:ascii="Times New Roman" w:hAnsi="Times New Roman"/>
                <w:noProof/>
                <w:sz w:val="24"/>
                <w:szCs w:val="24"/>
              </w:rPr>
              <w:t>9.4 Критерии оценки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_Toc209182072 \h </w:instrTex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72D49D" w14:textId="77777777" w:rsidR="00131FB1" w:rsidRPr="00131FB1" w:rsidRDefault="00EE5F64">
          <w:pPr>
            <w:pStyle w:val="33"/>
            <w:rPr>
              <w:rFonts w:ascii="Times New Roman" w:hAnsi="Times New Roman"/>
              <w:noProof/>
              <w:sz w:val="24"/>
              <w:szCs w:val="24"/>
            </w:rPr>
          </w:pPr>
          <w:hyperlink w:anchor="_Toc209182073" w:history="1">
            <w:r w:rsidR="00131FB1" w:rsidRPr="00131FB1">
              <w:rPr>
                <w:rStyle w:val="aff2"/>
                <w:rFonts w:ascii="Times New Roman" w:hAnsi="Times New Roman"/>
                <w:noProof/>
                <w:sz w:val="24"/>
                <w:szCs w:val="24"/>
              </w:rPr>
              <w:t>9.5 Ресурсы для выполнения аудиторского задания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_Toc209182073 \h </w:instrTex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538ADE" w14:textId="77777777" w:rsidR="00131FB1" w:rsidRPr="00131FB1" w:rsidRDefault="00EE5F64">
          <w:pPr>
            <w:pStyle w:val="33"/>
            <w:rPr>
              <w:rFonts w:ascii="Times New Roman" w:hAnsi="Times New Roman"/>
              <w:noProof/>
              <w:sz w:val="24"/>
              <w:szCs w:val="24"/>
            </w:rPr>
          </w:pPr>
          <w:hyperlink w:anchor="_Toc209182074" w:history="1">
            <w:r w:rsidR="00131FB1" w:rsidRPr="00131FB1">
              <w:rPr>
                <w:rStyle w:val="aff2"/>
                <w:rFonts w:ascii="Times New Roman" w:hAnsi="Times New Roman"/>
                <w:noProof/>
                <w:sz w:val="24"/>
                <w:szCs w:val="24"/>
              </w:rPr>
              <w:t xml:space="preserve">9.6 </w:t>
            </w:r>
            <w:r w:rsidR="00131FB1" w:rsidRPr="00131FB1">
              <w:rPr>
                <w:rStyle w:val="aff2"/>
                <w:rFonts w:ascii="Times New Roman" w:hAnsi="Times New Roman"/>
                <w:bCs/>
                <w:noProof/>
                <w:sz w:val="24"/>
                <w:szCs w:val="24"/>
              </w:rPr>
              <w:t>Разработка аудиторской программы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_Toc209182074 \h </w:instrTex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0315A0" w14:textId="77777777" w:rsidR="00131FB1" w:rsidRPr="00131FB1" w:rsidRDefault="00EE5F64">
          <w:pPr>
            <w:pStyle w:val="33"/>
            <w:rPr>
              <w:rFonts w:ascii="Times New Roman" w:hAnsi="Times New Roman"/>
              <w:noProof/>
              <w:sz w:val="24"/>
              <w:szCs w:val="24"/>
            </w:rPr>
          </w:pPr>
          <w:hyperlink w:anchor="_Toc209182075" w:history="1">
            <w:r w:rsidR="00131FB1" w:rsidRPr="00131FB1">
              <w:rPr>
                <w:rStyle w:val="aff2"/>
                <w:rFonts w:ascii="Times New Roman" w:hAnsi="Times New Roman"/>
                <w:noProof/>
                <w:sz w:val="24"/>
                <w:szCs w:val="24"/>
              </w:rPr>
              <w:t xml:space="preserve">9.7 </w:t>
            </w:r>
            <w:r w:rsidR="00131FB1" w:rsidRPr="00131FB1">
              <w:rPr>
                <w:rStyle w:val="aff2"/>
                <w:rFonts w:ascii="Times New Roman" w:hAnsi="Times New Roman"/>
                <w:bCs/>
                <w:noProof/>
                <w:sz w:val="24"/>
                <w:szCs w:val="24"/>
              </w:rPr>
              <w:t>Составление аудиторского задания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_Toc209182075 \h </w:instrTex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61970F" w14:textId="77777777" w:rsidR="00131FB1" w:rsidRPr="00131FB1" w:rsidRDefault="00EE5F64">
          <w:pPr>
            <w:pStyle w:val="14"/>
            <w:tabs>
              <w:tab w:val="left" w:pos="85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209182076" w:history="1"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Выполнение аудиторского задания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_Toc209182076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ECDEB5" w14:textId="77777777" w:rsidR="00131FB1" w:rsidRPr="00131FB1" w:rsidRDefault="00EE5F64">
          <w:pPr>
            <w:pStyle w:val="33"/>
            <w:rPr>
              <w:rFonts w:ascii="Times New Roman" w:hAnsi="Times New Roman"/>
              <w:noProof/>
              <w:sz w:val="24"/>
              <w:szCs w:val="24"/>
            </w:rPr>
          </w:pPr>
          <w:hyperlink w:anchor="_Toc209182077" w:history="1">
            <w:r w:rsidR="00131FB1" w:rsidRPr="00131FB1">
              <w:rPr>
                <w:rStyle w:val="aff2"/>
                <w:rFonts w:ascii="Times New Roman" w:hAnsi="Times New Roman"/>
                <w:noProof/>
                <w:sz w:val="24"/>
                <w:szCs w:val="24"/>
              </w:rPr>
              <w:t xml:space="preserve">10.1 </w:t>
            </w:r>
            <w:r w:rsidR="00131FB1" w:rsidRPr="00131FB1">
              <w:rPr>
                <w:rStyle w:val="aff2"/>
                <w:rFonts w:ascii="Times New Roman" w:hAnsi="Times New Roman"/>
                <w:bCs/>
                <w:noProof/>
                <w:sz w:val="24"/>
                <w:szCs w:val="24"/>
              </w:rPr>
              <w:t>Сбор информации для проведения анализа и оценки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_Toc209182077 \h </w:instrTex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28B1CC" w14:textId="77777777" w:rsidR="00131FB1" w:rsidRPr="00131FB1" w:rsidRDefault="00EE5F64">
          <w:pPr>
            <w:pStyle w:val="33"/>
            <w:rPr>
              <w:rFonts w:ascii="Times New Roman" w:hAnsi="Times New Roman"/>
              <w:noProof/>
              <w:sz w:val="24"/>
              <w:szCs w:val="24"/>
            </w:rPr>
          </w:pPr>
          <w:hyperlink w:anchor="_Toc209182078" w:history="1">
            <w:r w:rsidR="00131FB1" w:rsidRPr="00131FB1">
              <w:rPr>
                <w:rStyle w:val="aff2"/>
                <w:rFonts w:ascii="Times New Roman" w:hAnsi="Times New Roman"/>
                <w:noProof/>
                <w:sz w:val="24"/>
                <w:szCs w:val="24"/>
              </w:rPr>
              <w:t xml:space="preserve">10.2 </w:t>
            </w:r>
            <w:r w:rsidR="00131FB1" w:rsidRPr="00131FB1">
              <w:rPr>
                <w:rStyle w:val="aff2"/>
                <w:rFonts w:ascii="Times New Roman" w:hAnsi="Times New Roman"/>
                <w:bCs/>
                <w:noProof/>
                <w:sz w:val="24"/>
                <w:szCs w:val="24"/>
              </w:rPr>
              <w:t>Анализ и потенциальные обнаружения по результатам аудиторского задания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_Toc209182078 \h </w:instrTex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39DC9D" w14:textId="77777777" w:rsidR="00131FB1" w:rsidRPr="00131FB1" w:rsidRDefault="00EE5F64">
          <w:pPr>
            <w:pStyle w:val="33"/>
            <w:rPr>
              <w:rFonts w:ascii="Times New Roman" w:hAnsi="Times New Roman"/>
              <w:noProof/>
              <w:sz w:val="24"/>
              <w:szCs w:val="24"/>
            </w:rPr>
          </w:pPr>
          <w:hyperlink w:anchor="_Toc209182079" w:history="1">
            <w:r w:rsidR="00131FB1" w:rsidRPr="00131FB1">
              <w:rPr>
                <w:rStyle w:val="aff2"/>
                <w:rFonts w:ascii="Times New Roman" w:hAnsi="Times New Roman"/>
                <w:noProof/>
                <w:sz w:val="24"/>
                <w:szCs w:val="24"/>
              </w:rPr>
              <w:t xml:space="preserve">10.3 </w:t>
            </w:r>
            <w:r w:rsidR="00131FB1" w:rsidRPr="00131FB1">
              <w:rPr>
                <w:rStyle w:val="aff2"/>
                <w:rFonts w:ascii="Times New Roman" w:hAnsi="Times New Roman"/>
                <w:bCs/>
                <w:noProof/>
                <w:sz w:val="24"/>
                <w:szCs w:val="24"/>
              </w:rPr>
              <w:t>Оценка обнаружений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_Toc209182079 \h </w:instrTex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D15676" w14:textId="77777777" w:rsidR="00131FB1" w:rsidRPr="00131FB1" w:rsidRDefault="00EE5F64">
          <w:pPr>
            <w:pStyle w:val="33"/>
            <w:rPr>
              <w:rFonts w:ascii="Times New Roman" w:hAnsi="Times New Roman"/>
              <w:noProof/>
              <w:sz w:val="24"/>
              <w:szCs w:val="24"/>
            </w:rPr>
          </w:pPr>
          <w:hyperlink w:anchor="_Toc209182080" w:history="1">
            <w:r w:rsidR="00131FB1" w:rsidRPr="00131FB1">
              <w:rPr>
                <w:rStyle w:val="aff2"/>
                <w:rFonts w:ascii="Times New Roman" w:hAnsi="Times New Roman"/>
                <w:noProof/>
                <w:sz w:val="24"/>
                <w:szCs w:val="24"/>
              </w:rPr>
              <w:t xml:space="preserve">10.4 </w:t>
            </w:r>
            <w:r w:rsidR="00131FB1" w:rsidRPr="00131FB1">
              <w:rPr>
                <w:rStyle w:val="aff2"/>
                <w:rFonts w:ascii="Times New Roman" w:hAnsi="Times New Roman"/>
                <w:bCs/>
                <w:noProof/>
                <w:sz w:val="24"/>
                <w:szCs w:val="24"/>
              </w:rPr>
              <w:t>Рекомендации и планы корректирующих и (или) предупреждающих действий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_Toc209182080 \h </w:instrTex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EEEE91" w14:textId="77777777" w:rsidR="00131FB1" w:rsidRPr="00131FB1" w:rsidRDefault="00EE5F64">
          <w:pPr>
            <w:pStyle w:val="33"/>
            <w:rPr>
              <w:rFonts w:ascii="Times New Roman" w:hAnsi="Times New Roman"/>
              <w:noProof/>
              <w:sz w:val="24"/>
              <w:szCs w:val="24"/>
            </w:rPr>
          </w:pPr>
          <w:hyperlink w:anchor="_Toc209182081" w:history="1">
            <w:r w:rsidR="00131FB1" w:rsidRPr="00131FB1">
              <w:rPr>
                <w:rStyle w:val="aff2"/>
                <w:rFonts w:ascii="Times New Roman" w:hAnsi="Times New Roman"/>
                <w:noProof/>
                <w:sz w:val="24"/>
                <w:szCs w:val="24"/>
              </w:rPr>
              <w:t>10.5 Рабочая документация аудиторского задания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_Toc209182081 \h </w:instrTex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="00131FB1" w:rsidRPr="00131FB1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431AB4" w14:textId="77777777" w:rsidR="00131FB1" w:rsidRPr="00131FB1" w:rsidRDefault="00EE5F64">
          <w:pPr>
            <w:pStyle w:val="14"/>
            <w:tabs>
              <w:tab w:val="left" w:pos="85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209182082" w:history="1">
            <w:r w:rsidR="00131FB1" w:rsidRPr="00131FB1">
              <w:rPr>
                <w:rStyle w:val="aff2"/>
                <w:rFonts w:ascii="Times New Roman" w:eastAsia="MS Reference Sans Serif" w:hAnsi="Times New Roman" w:cs="Times New Roman"/>
                <w:noProof/>
                <w:sz w:val="24"/>
                <w:szCs w:val="24"/>
                <w:lang w:eastAsia="ru-RU" w:bidi="ru-RU"/>
              </w:rPr>
              <w:t>11.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eastAsia="MS Reference Sans Serif" w:hAnsi="Times New Roman" w:cs="Times New Roman"/>
                <w:noProof/>
                <w:sz w:val="24"/>
                <w:szCs w:val="24"/>
                <w:lang w:eastAsia="ru-RU" w:bidi="ru-RU"/>
              </w:rPr>
              <w:t>Аудиторский отчет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_Toc209182082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641FB1" w14:textId="77777777" w:rsidR="00131FB1" w:rsidRPr="00131FB1" w:rsidRDefault="00EE5F64">
          <w:pPr>
            <w:pStyle w:val="14"/>
            <w:tabs>
              <w:tab w:val="left" w:pos="85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209182083" w:history="1">
            <w:r w:rsidR="00131FB1" w:rsidRPr="00131FB1">
              <w:rPr>
                <w:rStyle w:val="aff2"/>
                <w:rFonts w:ascii="Times New Roman" w:eastAsia="MS Reference Sans Serif" w:hAnsi="Times New Roman" w:cs="Times New Roman"/>
                <w:noProof/>
                <w:sz w:val="24"/>
                <w:szCs w:val="24"/>
                <w:lang w:eastAsia="ru-RU" w:bidi="ru-RU"/>
              </w:rPr>
              <w:t>12.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eastAsia="MS Reference Sans Serif" w:hAnsi="Times New Roman" w:cs="Times New Roman"/>
                <w:noProof/>
                <w:sz w:val="24"/>
                <w:szCs w:val="24"/>
                <w:lang w:eastAsia="ru-RU" w:bidi="ru-RU"/>
              </w:rPr>
              <w:t>Консультационные услуги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_Toc209182083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209AE6" w14:textId="77777777" w:rsidR="00131FB1" w:rsidRPr="00131FB1" w:rsidRDefault="00EE5F64">
          <w:pPr>
            <w:pStyle w:val="14"/>
            <w:tabs>
              <w:tab w:val="left" w:pos="85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209182084" w:history="1">
            <w:r w:rsidR="00131FB1" w:rsidRPr="00131FB1">
              <w:rPr>
                <w:rStyle w:val="aff2"/>
                <w:rFonts w:ascii="Times New Roman" w:eastAsia="MS Reference Sans Serif" w:hAnsi="Times New Roman" w:cs="Times New Roman"/>
                <w:bCs/>
                <w:noProof/>
                <w:sz w:val="24"/>
                <w:szCs w:val="24"/>
                <w:lang w:eastAsia="ru-RU" w:bidi="ru-RU"/>
              </w:rPr>
              <w:t>13.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eastAsia="MS Reference Sans Serif" w:hAnsi="Times New Roman" w:cs="Times New Roman"/>
                <w:bCs/>
                <w:noProof/>
                <w:sz w:val="24"/>
                <w:szCs w:val="24"/>
                <w:lang w:eastAsia="ru-RU" w:bidi="ru-RU"/>
              </w:rPr>
              <w:t>Аудиторские файлы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_Toc209182084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E33BF9" w14:textId="77777777" w:rsidR="00131FB1" w:rsidRPr="00131FB1" w:rsidRDefault="00EE5F64">
          <w:pPr>
            <w:pStyle w:val="14"/>
            <w:tabs>
              <w:tab w:val="left" w:pos="85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209182085" w:history="1"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Мониторинг и подтверждение выполнения рекомендаций ДВА и планов мероприятий Банка по рекомендациям внешних аудиторов и консультантов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_Toc209182085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80B82B" w14:textId="77777777" w:rsidR="00131FB1" w:rsidRPr="00131FB1" w:rsidRDefault="00EE5F64">
          <w:pPr>
            <w:pStyle w:val="14"/>
            <w:tabs>
              <w:tab w:val="left" w:pos="850"/>
              <w:tab w:val="right" w:leader="dot" w:pos="9487"/>
            </w:tabs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</w:pPr>
          <w:hyperlink w:anchor="_Toc209182086" w:history="1"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15.</w:t>
            </w:r>
            <w:r w:rsidR="00131FB1" w:rsidRPr="00131FB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131FB1" w:rsidRPr="00131FB1">
              <w:rPr>
                <w:rStyle w:val="aff2"/>
                <w:rFonts w:ascii="Times New Roman" w:hAnsi="Times New Roman" w:cs="Times New Roman"/>
                <w:noProof/>
                <w:sz w:val="24"/>
                <w:szCs w:val="24"/>
              </w:rPr>
              <w:t>Информирование о результатах предоставления услуг внутреннего аудита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_Toc209182086 \h </w:instrTex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131FB1" w:rsidRPr="00131F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37CE07" w14:textId="1D282B57" w:rsidR="00E42803" w:rsidRPr="006F35FF" w:rsidRDefault="00E42803" w:rsidP="006F35FF">
          <w:pPr>
            <w:spacing w:beforeLines="60" w:before="144" w:afterLines="60" w:after="144" w:line="240" w:lineRule="auto"/>
            <w:ind w:left="680" w:firstLine="170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131FB1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  <w:r w:rsidR="002947E2" w:rsidRPr="006F35FF">
            <w:rPr>
              <w:rFonts w:ascii="Times New Roman" w:hAnsi="Times New Roman" w:cs="Times New Roman"/>
              <w:bCs/>
              <w:sz w:val="24"/>
              <w:szCs w:val="24"/>
            </w:rPr>
            <w:t>Приложения</w:t>
          </w:r>
          <w:r w:rsidR="006403FD" w:rsidRPr="006F35FF">
            <w:rPr>
              <w:rFonts w:ascii="Times New Roman" w:hAnsi="Times New Roman" w:cs="Times New Roman"/>
              <w:bCs/>
              <w:sz w:val="24"/>
              <w:szCs w:val="24"/>
            </w:rPr>
            <w:tab/>
          </w:r>
        </w:p>
      </w:sdtContent>
    </w:sdt>
    <w:p w14:paraId="6E37C030" w14:textId="77777777" w:rsidR="009D7CAE" w:rsidRPr="006F35FF" w:rsidRDefault="009D7CAE" w:rsidP="00933AA5">
      <w:pPr>
        <w:pStyle w:val="1"/>
        <w:spacing w:before="0"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BD4E772" w14:textId="77777777" w:rsidR="009D7CAE" w:rsidRPr="006F35FF" w:rsidRDefault="009D7CAE" w:rsidP="00933A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1C003E9" w14:textId="77777777" w:rsidR="009D7CAE" w:rsidRPr="006F35FF" w:rsidRDefault="009D7CAE" w:rsidP="00933A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4995769" w14:textId="77777777" w:rsidR="00447E72" w:rsidRPr="006F35FF" w:rsidRDefault="00447E72" w:rsidP="00933A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39BAD81" w14:textId="77777777" w:rsidR="002E31B7" w:rsidRPr="006F35FF" w:rsidRDefault="002E31B7" w:rsidP="00933A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65BDFEB" w14:textId="77777777" w:rsidR="002E31B7" w:rsidRPr="00DF664B" w:rsidRDefault="002E31B7" w:rsidP="00933AA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CFC0B5D" w14:textId="77777777" w:rsidR="00F45220" w:rsidRPr="00DF664B" w:rsidRDefault="00F45220" w:rsidP="00933AA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C4CA5EF" w14:textId="77777777" w:rsidR="00F45220" w:rsidRPr="00DF664B" w:rsidRDefault="00F45220" w:rsidP="00933AA5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DA9FABD" w14:textId="77777777" w:rsidR="002E31B7" w:rsidRPr="00DF664B" w:rsidRDefault="002E31B7" w:rsidP="00933AA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D04D942" w14:textId="77777777" w:rsidR="002E31B7" w:rsidRPr="00412155" w:rsidRDefault="002E31B7" w:rsidP="00933AA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BA5A2FF" w14:textId="77777777" w:rsidR="00131FB1" w:rsidRDefault="00131FB1" w:rsidP="004A4208">
      <w:pPr>
        <w:pStyle w:val="11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tLeast"/>
        <w:ind w:right="-142"/>
        <w:jc w:val="center"/>
        <w:outlineLvl w:val="0"/>
        <w:rPr>
          <w:b/>
          <w:sz w:val="24"/>
          <w:szCs w:val="24"/>
        </w:rPr>
        <w:sectPr w:rsidR="00131FB1" w:rsidSect="006A2AD8">
          <w:headerReference w:type="even" r:id="rId10"/>
          <w:headerReference w:type="default" r:id="rId11"/>
          <w:footerReference w:type="default" r:id="rId12"/>
          <w:pgSz w:w="11906" w:h="16838" w:code="9"/>
          <w:pgMar w:top="1134" w:right="849" w:bottom="709" w:left="1560" w:header="708" w:footer="280" w:gutter="0"/>
          <w:cols w:space="708"/>
          <w:titlePg/>
          <w:docGrid w:linePitch="360"/>
        </w:sectPr>
      </w:pPr>
      <w:bookmarkStart w:id="0" w:name="_Toc501039114"/>
      <w:bookmarkStart w:id="1" w:name="_Toc507002791"/>
      <w:bookmarkStart w:id="2" w:name="_Toc501039115"/>
      <w:bookmarkStart w:id="3" w:name="_Toc507002792"/>
      <w:bookmarkStart w:id="4" w:name="_Toc501039116"/>
      <w:bookmarkStart w:id="5" w:name="_Toc507002793"/>
      <w:bookmarkStart w:id="6" w:name="_Toc501038790"/>
      <w:bookmarkStart w:id="7" w:name="_Toc501039117"/>
      <w:bookmarkStart w:id="8" w:name="_Toc507002794"/>
      <w:bookmarkStart w:id="9" w:name="_Toc501038791"/>
      <w:bookmarkStart w:id="10" w:name="_Toc501039118"/>
      <w:bookmarkStart w:id="11" w:name="_Toc507002795"/>
      <w:bookmarkStart w:id="12" w:name="_Toc501038792"/>
      <w:bookmarkStart w:id="13" w:name="_Toc501039119"/>
      <w:bookmarkStart w:id="14" w:name="_Toc507002796"/>
      <w:bookmarkStart w:id="15" w:name="_Toc501038793"/>
      <w:bookmarkStart w:id="16" w:name="_Toc501039120"/>
      <w:bookmarkStart w:id="17" w:name="_Toc507002797"/>
      <w:bookmarkStart w:id="18" w:name="_Toc501038794"/>
      <w:bookmarkStart w:id="19" w:name="_Toc501039121"/>
      <w:bookmarkStart w:id="20" w:name="_Toc507002798"/>
      <w:bookmarkStart w:id="21" w:name="_Toc501038795"/>
      <w:bookmarkStart w:id="22" w:name="_Toc501039122"/>
      <w:bookmarkStart w:id="23" w:name="_Toc507002799"/>
      <w:bookmarkStart w:id="24" w:name="_Toc20918206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55A1211" w14:textId="34B41565" w:rsidR="009D7CAE" w:rsidRPr="00EA03CA" w:rsidRDefault="009D7CAE" w:rsidP="004A4208">
      <w:pPr>
        <w:pStyle w:val="11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tLeast"/>
        <w:ind w:right="-142"/>
        <w:jc w:val="center"/>
        <w:outlineLvl w:val="0"/>
        <w:rPr>
          <w:sz w:val="24"/>
          <w:szCs w:val="24"/>
        </w:rPr>
      </w:pPr>
      <w:r w:rsidRPr="00EA03CA">
        <w:rPr>
          <w:b/>
          <w:sz w:val="24"/>
          <w:szCs w:val="24"/>
        </w:rPr>
        <w:lastRenderedPageBreak/>
        <w:t>Общие положения</w:t>
      </w:r>
      <w:bookmarkEnd w:id="24"/>
    </w:p>
    <w:p w14:paraId="60E5EA9F" w14:textId="77777777" w:rsidR="002E31B7" w:rsidRPr="00EA03CA" w:rsidRDefault="002E31B7" w:rsidP="00933AA5">
      <w:pPr>
        <w:pStyle w:val="11"/>
        <w:shd w:val="clear" w:color="auto" w:fill="auto"/>
        <w:tabs>
          <w:tab w:val="left" w:pos="284"/>
        </w:tabs>
        <w:spacing w:after="0" w:line="240" w:lineRule="atLeast"/>
        <w:ind w:left="1440" w:right="-142"/>
        <w:outlineLvl w:val="0"/>
        <w:rPr>
          <w:sz w:val="24"/>
          <w:szCs w:val="24"/>
        </w:rPr>
      </w:pPr>
    </w:p>
    <w:p w14:paraId="7448C352" w14:textId="784248E0" w:rsidR="001B56A3" w:rsidRPr="001B56A3" w:rsidRDefault="009D7CAE" w:rsidP="00DC76CA">
      <w:pPr>
        <w:pStyle w:val="a8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color w:val="0000FF"/>
          <w:szCs w:val="24"/>
        </w:rPr>
      </w:pPr>
      <w:r w:rsidRPr="001B56A3">
        <w:rPr>
          <w:rFonts w:ascii="Times New Roman" w:hAnsi="Times New Roman" w:cs="Times New Roman"/>
          <w:sz w:val="24"/>
          <w:szCs w:val="24"/>
        </w:rPr>
        <w:t xml:space="preserve">Настоящие </w:t>
      </w:r>
      <w:r w:rsidR="00AF1A7A" w:rsidRPr="001B56A3">
        <w:rPr>
          <w:rFonts w:ascii="Times New Roman" w:hAnsi="Times New Roman" w:cs="Times New Roman"/>
          <w:sz w:val="24"/>
          <w:szCs w:val="24"/>
        </w:rPr>
        <w:t>П</w:t>
      </w:r>
      <w:r w:rsidR="00D03AAB" w:rsidRPr="001B56A3">
        <w:rPr>
          <w:rFonts w:ascii="Times New Roman" w:hAnsi="Times New Roman" w:cs="Times New Roman"/>
          <w:sz w:val="24"/>
          <w:szCs w:val="24"/>
        </w:rPr>
        <w:t>равила</w:t>
      </w:r>
      <w:r w:rsidRPr="001B56A3">
        <w:rPr>
          <w:rFonts w:ascii="Times New Roman" w:hAnsi="Times New Roman" w:cs="Times New Roman"/>
          <w:sz w:val="24"/>
          <w:szCs w:val="24"/>
        </w:rPr>
        <w:t xml:space="preserve"> по организации внутреннего аудита </w:t>
      </w:r>
      <w:r w:rsidR="00610CDE" w:rsidRPr="001B56A3">
        <w:rPr>
          <w:rFonts w:ascii="Times New Roman" w:hAnsi="Times New Roman" w:cs="Times New Roman"/>
          <w:sz w:val="24"/>
          <w:szCs w:val="24"/>
        </w:rPr>
        <w:t xml:space="preserve">в </w:t>
      </w:r>
      <w:r w:rsidR="00C561FD" w:rsidRPr="001B56A3">
        <w:rPr>
          <w:rFonts w:ascii="Times New Roman" w:hAnsi="Times New Roman" w:cs="Times New Roman"/>
          <w:sz w:val="24"/>
          <w:szCs w:val="24"/>
        </w:rPr>
        <w:t xml:space="preserve">АО </w:t>
      </w:r>
      <w:r w:rsidR="006921B0">
        <w:t>"</w:t>
      </w:r>
      <w:r w:rsidR="00C561FD" w:rsidRPr="001B56A3">
        <w:rPr>
          <w:rFonts w:ascii="Times New Roman" w:hAnsi="Times New Roman" w:cs="Times New Roman"/>
          <w:sz w:val="24"/>
          <w:szCs w:val="24"/>
        </w:rPr>
        <w:t>Отбасы банк</w:t>
      </w:r>
      <w:r w:rsidR="006921B0">
        <w:t>"</w:t>
      </w:r>
      <w:r w:rsidR="00C561FD" w:rsidRPr="001B56A3">
        <w:rPr>
          <w:rFonts w:ascii="Times New Roman" w:hAnsi="Times New Roman" w:cs="Times New Roman"/>
          <w:sz w:val="24"/>
          <w:szCs w:val="24"/>
        </w:rPr>
        <w:t xml:space="preserve"> </w:t>
      </w:r>
      <w:r w:rsidRPr="001B56A3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D03AAB" w:rsidRPr="001B56A3">
        <w:rPr>
          <w:rFonts w:ascii="Times New Roman" w:hAnsi="Times New Roman" w:cs="Times New Roman"/>
          <w:sz w:val="24"/>
          <w:szCs w:val="24"/>
        </w:rPr>
        <w:t>Правила</w:t>
      </w:r>
      <w:r w:rsidRPr="001B56A3">
        <w:rPr>
          <w:rFonts w:ascii="Times New Roman" w:hAnsi="Times New Roman" w:cs="Times New Roman"/>
          <w:sz w:val="24"/>
          <w:szCs w:val="24"/>
        </w:rPr>
        <w:t xml:space="preserve">) разработаны в целях установления базовых принципов и процедур в организации внутреннего аудита </w:t>
      </w:r>
      <w:r w:rsidR="00E40F12" w:rsidRPr="001B56A3">
        <w:rPr>
          <w:rFonts w:ascii="Times New Roman" w:hAnsi="Times New Roman" w:cs="Times New Roman"/>
          <w:sz w:val="24"/>
          <w:szCs w:val="24"/>
        </w:rPr>
        <w:t xml:space="preserve">в </w:t>
      </w:r>
      <w:r w:rsidR="00C561FD" w:rsidRPr="001B56A3">
        <w:rPr>
          <w:rFonts w:ascii="Times New Roman" w:hAnsi="Times New Roman" w:cs="Times New Roman"/>
          <w:sz w:val="24"/>
          <w:szCs w:val="24"/>
        </w:rPr>
        <w:t xml:space="preserve">АО </w:t>
      </w:r>
      <w:r w:rsidR="006921B0">
        <w:t>"</w:t>
      </w:r>
      <w:r w:rsidR="00C561FD" w:rsidRPr="001B56A3">
        <w:rPr>
          <w:rFonts w:ascii="Times New Roman" w:hAnsi="Times New Roman" w:cs="Times New Roman"/>
          <w:sz w:val="24"/>
          <w:szCs w:val="24"/>
        </w:rPr>
        <w:t>Отбасы банк</w:t>
      </w:r>
      <w:r w:rsidR="006921B0">
        <w:t>"</w:t>
      </w:r>
      <w:r w:rsidR="00C561FD" w:rsidRPr="001B56A3">
        <w:rPr>
          <w:rFonts w:ascii="Times New Roman" w:hAnsi="Times New Roman" w:cs="Times New Roman"/>
          <w:sz w:val="24"/>
          <w:szCs w:val="24"/>
        </w:rPr>
        <w:t xml:space="preserve"> </w:t>
      </w:r>
      <w:r w:rsidR="003E3C1A" w:rsidRPr="001B56A3">
        <w:rPr>
          <w:rFonts w:ascii="Times New Roman" w:hAnsi="Times New Roman" w:cs="Times New Roman"/>
          <w:sz w:val="24"/>
          <w:szCs w:val="24"/>
        </w:rPr>
        <w:t>(далее – Банк)</w:t>
      </w:r>
      <w:r w:rsidRPr="001B56A3">
        <w:rPr>
          <w:rFonts w:ascii="Times New Roman" w:hAnsi="Times New Roman" w:cs="Times New Roman"/>
          <w:sz w:val="24"/>
          <w:szCs w:val="24"/>
        </w:rPr>
        <w:t>.</w:t>
      </w:r>
      <w:r w:rsidR="001B56A3" w:rsidRPr="001B56A3">
        <w:rPr>
          <w:rFonts w:ascii="Times New Roman" w:eastAsia="Times New Roman" w:hAnsi="Times New Roman" w:cs="Times New Roman"/>
          <w:i/>
          <w:color w:val="0000FF"/>
          <w:spacing w:val="5"/>
          <w:szCs w:val="24"/>
          <w:lang w:eastAsia="ru-RU"/>
        </w:rPr>
        <w:t xml:space="preserve"> </w:t>
      </w:r>
    </w:p>
    <w:p w14:paraId="2AABD10A" w14:textId="7A07A742" w:rsidR="009D7CAE" w:rsidRPr="00917CD6" w:rsidRDefault="000436E0" w:rsidP="00DC76CA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240" w:lineRule="atLeast"/>
        <w:ind w:firstLine="567"/>
        <w:rPr>
          <w:color w:val="0000FF"/>
          <w:sz w:val="24"/>
          <w:szCs w:val="24"/>
        </w:rPr>
      </w:pPr>
      <w:r w:rsidRPr="001B56A3">
        <w:rPr>
          <w:sz w:val="24"/>
          <w:szCs w:val="24"/>
        </w:rPr>
        <w:t>Правила разработаны, исходя из основных положений и требований, предусмотренных Международными осн</w:t>
      </w:r>
      <w:r w:rsidR="008A03C8">
        <w:rPr>
          <w:sz w:val="24"/>
          <w:szCs w:val="24"/>
        </w:rPr>
        <w:t xml:space="preserve">овами профессиональной практики, </w:t>
      </w:r>
      <w:r w:rsidR="008A03C8" w:rsidRPr="008A03C8">
        <w:rPr>
          <w:rStyle w:val="s0"/>
          <w:color w:val="000000"/>
          <w:sz w:val="24"/>
          <w:szCs w:val="24"/>
        </w:rPr>
        <w:t>рекомендованными</w:t>
      </w:r>
      <w:r w:rsidR="008A03C8">
        <w:rPr>
          <w:rStyle w:val="s0"/>
          <w:color w:val="000000"/>
        </w:rPr>
        <w:t xml:space="preserve"> </w:t>
      </w:r>
      <w:r w:rsidRPr="000436E0">
        <w:rPr>
          <w:sz w:val="24"/>
          <w:szCs w:val="24"/>
        </w:rPr>
        <w:t>Институт</w:t>
      </w:r>
      <w:r w:rsidR="008A03C8">
        <w:rPr>
          <w:sz w:val="24"/>
          <w:szCs w:val="24"/>
        </w:rPr>
        <w:t>ом</w:t>
      </w:r>
      <w:r w:rsidRPr="000436E0">
        <w:rPr>
          <w:sz w:val="24"/>
          <w:szCs w:val="24"/>
        </w:rPr>
        <w:t xml:space="preserve"> внутренних аудиторов (The Institute of Internal Auditors</w:t>
      </w:r>
      <w:r w:rsidR="008A03C8" w:rsidRPr="008A03C8">
        <w:rPr>
          <w:color w:val="000000"/>
        </w:rPr>
        <w:t xml:space="preserve"> </w:t>
      </w:r>
      <w:r w:rsidR="008A03C8" w:rsidRPr="008A03C8">
        <w:rPr>
          <w:rStyle w:val="s0"/>
          <w:color w:val="000000"/>
          <w:sz w:val="24"/>
          <w:szCs w:val="24"/>
        </w:rPr>
        <w:t>Ins</w:t>
      </w:r>
      <w:r w:rsidRPr="000436E0">
        <w:rPr>
          <w:sz w:val="24"/>
          <w:szCs w:val="24"/>
        </w:rPr>
        <w:t>) (далее – МОПП)</w:t>
      </w:r>
      <w:r w:rsidR="00F253DC">
        <w:rPr>
          <w:sz w:val="24"/>
          <w:szCs w:val="24"/>
        </w:rPr>
        <w:t>,</w:t>
      </w:r>
      <w:r w:rsidRPr="000436E0">
        <w:rPr>
          <w:sz w:val="24"/>
          <w:szCs w:val="24"/>
        </w:rPr>
        <w:t xml:space="preserve"> </w:t>
      </w:r>
      <w:r w:rsidR="00F253DC" w:rsidRPr="00F253DC">
        <w:rPr>
          <w:sz w:val="24"/>
          <w:szCs w:val="24"/>
        </w:rPr>
        <w:t xml:space="preserve">которые включают в себя обязательные Международные стандарты внутреннего аудита (Global Internal Audit Standards) (далее - Стандарты) и Тематические требования (Topical Requirements) и содержат основные требования акционерного общества </w:t>
      </w:r>
      <w:r w:rsidR="00F253DC">
        <w:t>"</w:t>
      </w:r>
      <w:r w:rsidR="00F253DC" w:rsidRPr="00F253DC">
        <w:rPr>
          <w:sz w:val="24"/>
          <w:szCs w:val="24"/>
        </w:rPr>
        <w:t xml:space="preserve">Национальный управляющий холдинг </w:t>
      </w:r>
      <w:r w:rsidR="00F253DC">
        <w:t>"</w:t>
      </w:r>
      <w:r w:rsidR="00F253DC" w:rsidRPr="000573AF">
        <w:rPr>
          <w:sz w:val="24"/>
          <w:szCs w:val="24"/>
        </w:rPr>
        <w:t>Байтерек</w:t>
      </w:r>
      <w:r w:rsidR="00F253DC">
        <w:t>"</w:t>
      </w:r>
      <w:r w:rsidR="00F253DC" w:rsidRPr="00F253DC">
        <w:rPr>
          <w:sz w:val="24"/>
          <w:szCs w:val="24"/>
        </w:rPr>
        <w:t xml:space="preserve"> (далее - Холдинг) к порядку организации внутреннего аудита в </w:t>
      </w:r>
      <w:r w:rsidR="00B843E3">
        <w:rPr>
          <w:sz w:val="24"/>
          <w:szCs w:val="24"/>
        </w:rPr>
        <w:t>Банке</w:t>
      </w:r>
      <w:r w:rsidR="009D7CAE" w:rsidRPr="00EA03CA">
        <w:rPr>
          <w:sz w:val="24"/>
          <w:szCs w:val="24"/>
          <w:lang w:val="kk-KZ"/>
        </w:rPr>
        <w:t>.</w:t>
      </w:r>
    </w:p>
    <w:p w14:paraId="1C7F377D" w14:textId="1DA5013A" w:rsidR="009D7CAE" w:rsidRPr="00DE7626" w:rsidRDefault="000436E0" w:rsidP="00DC76CA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E7626">
        <w:rPr>
          <w:sz w:val="24"/>
          <w:szCs w:val="24"/>
          <w:lang w:val="kk-KZ"/>
        </w:rPr>
        <w:t xml:space="preserve">Департамент внутреннего аудита Банка при осуществлении </w:t>
      </w:r>
      <w:r w:rsidR="00BE6DE2">
        <w:rPr>
          <w:sz w:val="24"/>
          <w:szCs w:val="24"/>
          <w:lang w:val="kk-KZ"/>
        </w:rPr>
        <w:t>своей</w:t>
      </w:r>
      <w:r w:rsidRPr="00DE7626">
        <w:rPr>
          <w:sz w:val="24"/>
          <w:szCs w:val="24"/>
          <w:lang w:val="kk-KZ"/>
        </w:rPr>
        <w:t xml:space="preserve"> деятельности руководствуется статусом, </w:t>
      </w:r>
      <w:r w:rsidR="00606200" w:rsidRPr="00606200">
        <w:rPr>
          <w:rStyle w:val="s0"/>
          <w:color w:val="000000"/>
          <w:sz w:val="24"/>
          <w:szCs w:val="24"/>
        </w:rPr>
        <w:t xml:space="preserve">ее компетенцией, целью, задачами, функциями, правами, обязанностями и иными требованиями, определенными Положением о </w:t>
      </w:r>
      <w:r w:rsidR="0089069F">
        <w:rPr>
          <w:rStyle w:val="s0"/>
          <w:color w:val="000000"/>
          <w:sz w:val="24"/>
          <w:szCs w:val="24"/>
        </w:rPr>
        <w:t>Д</w:t>
      </w:r>
      <w:r w:rsidR="00606200">
        <w:rPr>
          <w:rStyle w:val="s0"/>
          <w:color w:val="000000"/>
          <w:sz w:val="24"/>
          <w:szCs w:val="24"/>
        </w:rPr>
        <w:t>епартаменте</w:t>
      </w:r>
      <w:r w:rsidR="00606200" w:rsidRPr="00606200">
        <w:rPr>
          <w:rStyle w:val="s0"/>
          <w:color w:val="000000"/>
          <w:sz w:val="24"/>
          <w:szCs w:val="24"/>
        </w:rPr>
        <w:t xml:space="preserve"> внутреннего аудита и</w:t>
      </w:r>
      <w:r w:rsidR="00606200" w:rsidRPr="00606200">
        <w:rPr>
          <w:sz w:val="24"/>
          <w:szCs w:val="24"/>
          <w:lang w:val="kk-KZ"/>
        </w:rPr>
        <w:t xml:space="preserve"> </w:t>
      </w:r>
      <w:r w:rsidRPr="00606200">
        <w:rPr>
          <w:sz w:val="24"/>
          <w:szCs w:val="24"/>
          <w:lang w:val="kk-KZ"/>
        </w:rPr>
        <w:t>МОПП</w:t>
      </w:r>
      <w:r w:rsidR="009D7CAE" w:rsidRPr="00606200">
        <w:rPr>
          <w:sz w:val="24"/>
          <w:szCs w:val="24"/>
          <w:lang w:val="kk-KZ"/>
        </w:rPr>
        <w:t>.</w:t>
      </w:r>
      <w:r w:rsidR="00DE7626" w:rsidRPr="00DE7626">
        <w:rPr>
          <w:i/>
          <w:color w:val="0000FF"/>
          <w:sz w:val="24"/>
          <w:szCs w:val="24"/>
        </w:rPr>
        <w:t xml:space="preserve"> </w:t>
      </w:r>
    </w:p>
    <w:p w14:paraId="57807B7E" w14:textId="20D45AC0" w:rsidR="009D7CAE" w:rsidRPr="00EA03CA" w:rsidRDefault="009D7CAE" w:rsidP="00DC76CA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A03CA">
        <w:rPr>
          <w:sz w:val="24"/>
          <w:szCs w:val="24"/>
        </w:rPr>
        <w:t xml:space="preserve">Правила и иные нормативные документы </w:t>
      </w:r>
      <w:r w:rsidR="0089069F">
        <w:rPr>
          <w:rStyle w:val="s0"/>
          <w:color w:val="000000"/>
          <w:sz w:val="24"/>
          <w:szCs w:val="24"/>
        </w:rPr>
        <w:t>Департамента</w:t>
      </w:r>
      <w:r w:rsidR="0089069F" w:rsidRPr="00606200">
        <w:rPr>
          <w:rStyle w:val="s0"/>
          <w:color w:val="000000"/>
          <w:sz w:val="24"/>
          <w:szCs w:val="24"/>
        </w:rPr>
        <w:t xml:space="preserve"> внутреннего аудита </w:t>
      </w:r>
      <w:r w:rsidRPr="00EA03CA">
        <w:rPr>
          <w:sz w:val="24"/>
          <w:szCs w:val="24"/>
        </w:rPr>
        <w:t xml:space="preserve">должны быть одобрены Комитетом по аудиту при Совете директоров </w:t>
      </w:r>
      <w:r w:rsidR="00CD30CE">
        <w:rPr>
          <w:sz w:val="24"/>
          <w:szCs w:val="24"/>
        </w:rPr>
        <w:t>Банка</w:t>
      </w:r>
      <w:r w:rsidRPr="00EA03CA">
        <w:rPr>
          <w:sz w:val="24"/>
          <w:szCs w:val="24"/>
        </w:rPr>
        <w:t xml:space="preserve"> (далее – КпА) и утверждены Советом директоров </w:t>
      </w:r>
      <w:r w:rsidR="00CD30CE">
        <w:rPr>
          <w:sz w:val="24"/>
          <w:szCs w:val="24"/>
        </w:rPr>
        <w:t>Банка</w:t>
      </w:r>
      <w:r w:rsidRPr="00EA03CA">
        <w:rPr>
          <w:sz w:val="24"/>
          <w:szCs w:val="24"/>
        </w:rPr>
        <w:t xml:space="preserve"> (далее – СД).</w:t>
      </w:r>
    </w:p>
    <w:p w14:paraId="6D980B5B" w14:textId="77777777" w:rsidR="00E420B5" w:rsidRPr="00E420B5" w:rsidRDefault="00E420B5" w:rsidP="00DC76CA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Основные понятия, используемые в настоящих Правилах:</w:t>
      </w:r>
    </w:p>
    <w:p w14:paraId="7CF892E6" w14:textId="1189EB52" w:rsidR="00E420B5" w:rsidRPr="00E420B5" w:rsidRDefault="00486599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Департамент</w:t>
      </w:r>
      <w:r w:rsidR="00E420B5" w:rsidRPr="00E420B5">
        <w:rPr>
          <w:sz w:val="24"/>
          <w:szCs w:val="24"/>
        </w:rPr>
        <w:t xml:space="preserve"> внутреннего аудита (</w:t>
      </w:r>
      <w:r>
        <w:rPr>
          <w:sz w:val="24"/>
          <w:szCs w:val="24"/>
        </w:rPr>
        <w:t>Д</w:t>
      </w:r>
      <w:r w:rsidR="00E420B5" w:rsidRPr="00E420B5">
        <w:rPr>
          <w:sz w:val="24"/>
          <w:szCs w:val="24"/>
        </w:rPr>
        <w:t xml:space="preserve">ВА) </w:t>
      </w:r>
      <w:r w:rsidR="008D42EA">
        <w:rPr>
          <w:sz w:val="24"/>
          <w:szCs w:val="24"/>
        </w:rPr>
        <w:t xml:space="preserve">- </w:t>
      </w:r>
      <w:r w:rsidR="0070708B">
        <w:rPr>
          <w:sz w:val="24"/>
          <w:szCs w:val="24"/>
        </w:rPr>
        <w:t>структурное подразделение</w:t>
      </w:r>
      <w:r w:rsidR="00E420B5" w:rsidRPr="00E420B5">
        <w:rPr>
          <w:sz w:val="24"/>
          <w:szCs w:val="24"/>
        </w:rPr>
        <w:t>, ответственн</w:t>
      </w:r>
      <w:r w:rsidR="0070708B">
        <w:rPr>
          <w:sz w:val="24"/>
          <w:szCs w:val="24"/>
        </w:rPr>
        <w:t>ое</w:t>
      </w:r>
      <w:r w:rsidR="00E420B5" w:rsidRPr="00E420B5">
        <w:rPr>
          <w:sz w:val="24"/>
          <w:szCs w:val="24"/>
        </w:rPr>
        <w:t xml:space="preserve"> за предоставление организации услуг по обеспечению уверенности и консультационных услуг.</w:t>
      </w:r>
    </w:p>
    <w:p w14:paraId="672870AC" w14:textId="3FF18AC5" w:rsidR="00E420B5" w:rsidRPr="00EE064A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 xml:space="preserve">Положение о </w:t>
      </w:r>
      <w:r w:rsidR="00F06AA4">
        <w:rPr>
          <w:sz w:val="24"/>
          <w:szCs w:val="24"/>
        </w:rPr>
        <w:t>Д</w:t>
      </w:r>
      <w:r w:rsidRPr="00E420B5">
        <w:rPr>
          <w:sz w:val="24"/>
          <w:szCs w:val="24"/>
        </w:rPr>
        <w:t>ВА</w:t>
      </w:r>
      <w:r w:rsidR="00EE064A" w:rsidRPr="00EE064A">
        <w:rPr>
          <w:sz w:val="24"/>
          <w:szCs w:val="24"/>
        </w:rPr>
        <w:t xml:space="preserve"> </w:t>
      </w:r>
      <w:r w:rsidRPr="00E420B5">
        <w:rPr>
          <w:sz w:val="24"/>
          <w:szCs w:val="24"/>
        </w:rPr>
        <w:t xml:space="preserve">– внутренний документ, устанавливающий компетенцию внутреннего аудита, его место в </w:t>
      </w:r>
      <w:r w:rsidR="00F06AA4">
        <w:rPr>
          <w:sz w:val="24"/>
          <w:szCs w:val="24"/>
        </w:rPr>
        <w:t>Банке</w:t>
      </w:r>
      <w:r w:rsidRPr="00E420B5">
        <w:rPr>
          <w:sz w:val="24"/>
          <w:szCs w:val="24"/>
        </w:rPr>
        <w:t>, подотчетность, область охвата объекта аудита, виды услуг и другие характеристики.</w:t>
      </w:r>
    </w:p>
    <w:p w14:paraId="15775EB6" w14:textId="2CD69A7D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Объект аудита –</w:t>
      </w:r>
      <w:r w:rsidR="00EE064A" w:rsidRPr="00EE064A">
        <w:rPr>
          <w:sz w:val="24"/>
          <w:szCs w:val="24"/>
        </w:rPr>
        <w:t xml:space="preserve"> </w:t>
      </w:r>
      <w:r w:rsidRPr="00E420B5">
        <w:rPr>
          <w:sz w:val="24"/>
          <w:szCs w:val="24"/>
        </w:rPr>
        <w:t>направление деятельности, подразделение, процесс, система, в отношении которых выполняется аудиторское задание.</w:t>
      </w:r>
    </w:p>
    <w:p w14:paraId="1F7938FF" w14:textId="2010C416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 xml:space="preserve"> Консультационные услуги, консультирование – услуги, в рамках которых внутренние аудиторы дают рекомендации заинтересованным сторонам </w:t>
      </w:r>
      <w:r w:rsidR="00EE064A">
        <w:rPr>
          <w:sz w:val="24"/>
          <w:szCs w:val="24"/>
        </w:rPr>
        <w:t>Банка</w:t>
      </w:r>
      <w:r w:rsidRPr="00E420B5">
        <w:rPr>
          <w:sz w:val="24"/>
          <w:szCs w:val="24"/>
        </w:rPr>
        <w:t xml:space="preserve"> без обеспечения уверенности или принятия на себя управленческих обязанностей. Характер и объем консультационных услуг подлежат согласованию с соответствующими заинтересованными сторонами. К примерам консультационных услуг относятся консультирование по разработке и внедрению новых политик, процессов, систем и продуктов, предоставление экспертных услуг, проведение обучения, а также обсуждение по вопросам рисков и контрольных процедур. Консультационные услуги также называют </w:t>
      </w:r>
      <w:r w:rsidR="006A2AD8">
        <w:t>"</w:t>
      </w:r>
      <w:r w:rsidRPr="00E420B5">
        <w:rPr>
          <w:sz w:val="24"/>
          <w:szCs w:val="24"/>
        </w:rPr>
        <w:t>консультированием</w:t>
      </w:r>
      <w:r w:rsidR="006A2AD8">
        <w:t>"</w:t>
      </w:r>
      <w:r w:rsidRPr="00E420B5">
        <w:rPr>
          <w:sz w:val="24"/>
          <w:szCs w:val="24"/>
        </w:rPr>
        <w:t>.</w:t>
      </w:r>
    </w:p>
    <w:p w14:paraId="088C500E" w14:textId="1D15E324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Услуги по обеспечению уверенности – услуги, в рамках которых внутренние аудиторы проводят объективную оценку с целью обеспечения уверенности. Примерами данных услуг являются задания по комплаенс-аудиту, финансовому аудиту, операционному аудиту (аудиту эффективности) и аудиту информационных технологий. Внутренние аудиторы могут обеспечивать ограниченную и разумную уверенность в зависимости от характера, сроков и объемов выполняемых процедур.</w:t>
      </w:r>
    </w:p>
    <w:p w14:paraId="09E7CC28" w14:textId="38F9D835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 xml:space="preserve">Совет директоров – орган управления, который наделен полномочиями осуществлять общее руководство деятельностью в </w:t>
      </w:r>
      <w:r w:rsidR="006A2AD8">
        <w:rPr>
          <w:sz w:val="24"/>
          <w:szCs w:val="24"/>
        </w:rPr>
        <w:t>Банк</w:t>
      </w:r>
      <w:r w:rsidR="006A2AD8">
        <w:rPr>
          <w:sz w:val="24"/>
          <w:szCs w:val="24"/>
          <w:lang w:val="kk-KZ"/>
        </w:rPr>
        <w:t>е</w:t>
      </w:r>
      <w:r w:rsidRPr="00E420B5">
        <w:rPr>
          <w:sz w:val="24"/>
          <w:szCs w:val="24"/>
        </w:rPr>
        <w:t xml:space="preserve">, за исключением решения вопросов, отнесенных нормативными правовыми актами и (или) уставом </w:t>
      </w:r>
      <w:r w:rsidR="006A2AD8">
        <w:rPr>
          <w:sz w:val="24"/>
          <w:szCs w:val="24"/>
        </w:rPr>
        <w:t>Банка</w:t>
      </w:r>
      <w:r w:rsidR="006A2AD8" w:rsidRPr="00E420B5">
        <w:rPr>
          <w:sz w:val="24"/>
          <w:szCs w:val="24"/>
        </w:rPr>
        <w:t xml:space="preserve"> </w:t>
      </w:r>
      <w:r w:rsidRPr="00E420B5">
        <w:rPr>
          <w:sz w:val="24"/>
          <w:szCs w:val="24"/>
        </w:rPr>
        <w:t>к исключительной компетенции общего собрания акционеров.</w:t>
      </w:r>
    </w:p>
    <w:p w14:paraId="1C8FCE4F" w14:textId="0D46A4DF" w:rsidR="00E420B5" w:rsidRPr="00E420B5" w:rsidRDefault="006A2AD8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Д</w:t>
      </w:r>
      <w:r w:rsidR="00E420B5" w:rsidRPr="00E420B5">
        <w:rPr>
          <w:sz w:val="24"/>
          <w:szCs w:val="24"/>
        </w:rPr>
        <w:t xml:space="preserve">ВА – руководитель, который несет ответственность за эффективное управление всеми аспектами деятельности </w:t>
      </w:r>
      <w:r>
        <w:rPr>
          <w:sz w:val="24"/>
          <w:szCs w:val="24"/>
        </w:rPr>
        <w:t>Департамента</w:t>
      </w:r>
      <w:r w:rsidR="00E420B5" w:rsidRPr="00E420B5">
        <w:rPr>
          <w:sz w:val="24"/>
          <w:szCs w:val="24"/>
        </w:rPr>
        <w:t xml:space="preserve"> внутреннего аудита и качественное предоставление услуг внутреннего аудита в соответствии с нормативными правовыми актами Республики Казахстан, внутренними документами </w:t>
      </w:r>
      <w:r>
        <w:rPr>
          <w:sz w:val="24"/>
          <w:szCs w:val="24"/>
        </w:rPr>
        <w:t>Банка</w:t>
      </w:r>
      <w:r w:rsidRPr="00E420B5">
        <w:rPr>
          <w:sz w:val="24"/>
          <w:szCs w:val="24"/>
        </w:rPr>
        <w:t xml:space="preserve"> </w:t>
      </w:r>
      <w:r w:rsidR="00E420B5" w:rsidRPr="00E420B5">
        <w:rPr>
          <w:sz w:val="24"/>
          <w:szCs w:val="24"/>
        </w:rPr>
        <w:t>и Стандартами.</w:t>
      </w:r>
    </w:p>
    <w:p w14:paraId="53EA73E1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Компетенции – знания, навыки и умения.</w:t>
      </w:r>
    </w:p>
    <w:p w14:paraId="646C6E01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Конфликт интересов – ситуация, действия или отношения, которые могут повлиять на способность внутреннего аудитора выносить объективные профессиональные суждения или объективно исполнять свои обязанности, или создать впечатление такого влияния.</w:t>
      </w:r>
    </w:p>
    <w:p w14:paraId="2EC51274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lastRenderedPageBreak/>
        <w:t>Внутренний контроль, контроль – любые действия, предпринимаемые Исполнительным органом, СД и другими сторонами для управления рисками и повышения вероятности достижения поставленных целей и выполнения задач.</w:t>
      </w:r>
    </w:p>
    <w:p w14:paraId="5961A9CE" w14:textId="628843B2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 xml:space="preserve">Критерии – установленные аудиторским заданием измеримые характеристики желаемого состояния объекта аудита (также называемые </w:t>
      </w:r>
      <w:r w:rsidR="006A2AD8">
        <w:t>"</w:t>
      </w:r>
      <w:r w:rsidRPr="00E420B5">
        <w:rPr>
          <w:sz w:val="24"/>
          <w:szCs w:val="24"/>
        </w:rPr>
        <w:t>критериями оценки</w:t>
      </w:r>
      <w:r w:rsidR="006A2AD8">
        <w:t>"</w:t>
      </w:r>
      <w:r w:rsidRPr="00E420B5">
        <w:rPr>
          <w:sz w:val="24"/>
          <w:szCs w:val="24"/>
        </w:rPr>
        <w:t>).</w:t>
      </w:r>
    </w:p>
    <w:p w14:paraId="12BC307C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Аудиторское задание – конкретное поручение или проект внутреннего аудита, предусматривающие выполнение нескольких задач или мероприятий, направленных на достижение целого ряда взаимосвязанных целей.</w:t>
      </w:r>
    </w:p>
    <w:p w14:paraId="589CC70F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Заключение по итогам аудиторского задания – профессиональное суждение внутренних аудиторов на основе сделанных наблюдений при их рассмотрении в совокупности. Заключение по итогам задания должно устанавливать факт удовлетворительного или неудовлетворительного состояния.</w:t>
      </w:r>
    </w:p>
    <w:p w14:paraId="118D6544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Цели аудиторского задания – формулировка цели аудиторского задания и описания конкретных задач, которые должны быть решены.</w:t>
      </w:r>
    </w:p>
    <w:p w14:paraId="78729ADF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Планирование аудиторского задания – процесс, в ходе которого внутренние аудиторы собирают информацию, оценивают и приоритизируют риски, относящиеся к объекту аудита, устанавливают цели и объем аудиторского задания, определяют критерии оценки и составляют программу аудиторского задания.</w:t>
      </w:r>
    </w:p>
    <w:p w14:paraId="5FAC4D8D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Результаты аудиторского задания – наблюдения и заключение по итогам аудиторского задания. Результаты аудиторского задания также могут включать в себя рекомендации и (или) планы мероприятий.</w:t>
      </w:r>
    </w:p>
    <w:p w14:paraId="702813D4" w14:textId="60946320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Руководитель аудиторского задания – внутренний аудитор, ответственный за руководство аудиторским заданием, что может включать в себя обучение внутренних аудиторов и оказание им содействия, а также проверку и утверждение программы аудиторского задания, рабочей документации, аудиторского отчета и оценки качества вы</w:t>
      </w:r>
      <w:r w:rsidR="006A2AD8">
        <w:rPr>
          <w:sz w:val="24"/>
          <w:szCs w:val="24"/>
        </w:rPr>
        <w:t>полнения задания. Директор Д</w:t>
      </w:r>
      <w:r w:rsidRPr="00E420B5">
        <w:rPr>
          <w:sz w:val="24"/>
          <w:szCs w:val="24"/>
        </w:rPr>
        <w:t>ВА может сам выступать руководителем аудиторского задания или может делегировать эти обязанности.</w:t>
      </w:r>
    </w:p>
    <w:p w14:paraId="4C8DA4A6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Аудиторская программа – документ, определяющий задачи, которые подлежат выполнению для достижения целей аудиторского задания, методологию и необходимые инструменты, а также внутренних аудиторов, которым поручается их выполнение. Программа задания основывается на информации, полученной в ходе планирования задания.</w:t>
      </w:r>
    </w:p>
    <w:p w14:paraId="70F25F3A" w14:textId="0E313ACA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 xml:space="preserve">Внешний поставщик услуг – внешний по отношению к </w:t>
      </w:r>
      <w:r w:rsidR="006A2AD8">
        <w:rPr>
          <w:sz w:val="24"/>
          <w:szCs w:val="24"/>
        </w:rPr>
        <w:t>Банку</w:t>
      </w:r>
      <w:r w:rsidRPr="00E420B5">
        <w:rPr>
          <w:sz w:val="24"/>
          <w:szCs w:val="24"/>
        </w:rPr>
        <w:t xml:space="preserve"> поставщик, который предоставляет соответствующие знания, навыки, опыт и (или) инструменты в качестве поддержки услуг внутреннего аудита.</w:t>
      </w:r>
    </w:p>
    <w:p w14:paraId="1D3C15A1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Обнаружение, наблюдение – в рамках аудиторского задания, вывод о наличии несоответствия состояния объекта критериям оценки.</w:t>
      </w:r>
    </w:p>
    <w:p w14:paraId="25168826" w14:textId="3BC0C358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 xml:space="preserve">Влияние, последствия – результат или воздействие события. Событие может оказывать как положительное, так и отрицательное воздействия на достижение </w:t>
      </w:r>
      <w:r w:rsidR="006A2AD8">
        <w:rPr>
          <w:sz w:val="24"/>
          <w:szCs w:val="24"/>
        </w:rPr>
        <w:t>Банком</w:t>
      </w:r>
      <w:r w:rsidRPr="00E420B5">
        <w:rPr>
          <w:sz w:val="24"/>
          <w:szCs w:val="24"/>
        </w:rPr>
        <w:t xml:space="preserve"> ее стратегических или бизнес-целей.</w:t>
      </w:r>
    </w:p>
    <w:p w14:paraId="6C71D84B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Независимость- свобода от условий, которые оказывают отрицательное воздействие на способность функции внутреннего аудита выполнять обязанности беспристрастно.</w:t>
      </w:r>
    </w:p>
    <w:p w14:paraId="6683A1D1" w14:textId="4739D36B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 xml:space="preserve">Приверженность принципам – поведение, характеризующееся приверженностью моральным и этическим принципам, включая демонстрацию честности и готовности </w:t>
      </w:r>
      <w:r w:rsidR="006A2AD8" w:rsidRPr="00E420B5">
        <w:rPr>
          <w:sz w:val="24"/>
          <w:szCs w:val="24"/>
        </w:rPr>
        <w:t>действовать,</w:t>
      </w:r>
      <w:r w:rsidRPr="00E420B5">
        <w:rPr>
          <w:sz w:val="24"/>
          <w:szCs w:val="24"/>
        </w:rPr>
        <w:t xml:space="preserve"> основываясь на соответствующих фактах.</w:t>
      </w:r>
    </w:p>
    <w:p w14:paraId="62E3B068" w14:textId="3A9610CB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Годовой аудиторский план (ГАП) – докум</w:t>
      </w:r>
      <w:r w:rsidR="006A2AD8">
        <w:rPr>
          <w:sz w:val="24"/>
          <w:szCs w:val="24"/>
        </w:rPr>
        <w:t>ент, формируемый директором Д</w:t>
      </w:r>
      <w:r w:rsidRPr="00E420B5">
        <w:rPr>
          <w:sz w:val="24"/>
          <w:szCs w:val="24"/>
        </w:rPr>
        <w:t xml:space="preserve">ВА, который определяет аудиторские задания и другие услуги внутреннего аудита, которые, как ожидается, будут выполнены в течение года. ГАП должен учитывать риски и быть динамичным со своевременными корректировками в ответ на изменения, влияющие на </w:t>
      </w:r>
      <w:r w:rsidR="006A2AD8">
        <w:rPr>
          <w:sz w:val="24"/>
          <w:szCs w:val="24"/>
        </w:rPr>
        <w:t>Банк</w:t>
      </w:r>
      <w:r w:rsidRPr="00E420B5">
        <w:rPr>
          <w:sz w:val="24"/>
          <w:szCs w:val="24"/>
        </w:rPr>
        <w:t>.</w:t>
      </w:r>
    </w:p>
    <w:p w14:paraId="53F36BAF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Объективность - мысленная установка, которая позволяет внутренним аудиторам непредвзято выносить профессиональные суждения, выполнять свои обязанности и достигать целей внутреннего аудита, не подстраивая свое мнение под мнение других.</w:t>
      </w:r>
    </w:p>
    <w:p w14:paraId="3C76F39D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 xml:space="preserve">Аутсорсинг – заключение договора с независимым внешним поставщиком услуг внутреннего аудита. Полный аутсорсинг внутреннего аудита означает передачу выполнения </w:t>
      </w:r>
      <w:r w:rsidRPr="00E420B5">
        <w:rPr>
          <w:sz w:val="24"/>
          <w:szCs w:val="24"/>
        </w:rPr>
        <w:lastRenderedPageBreak/>
        <w:t>всех его функций по договору. Частичный аутсорсинг (также называемый «ко-сорсингом») означает, что на аутсорсинг передается только часть услуг.</w:t>
      </w:r>
    </w:p>
    <w:p w14:paraId="3A6C9C1C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Профессиональный скептицизм – подвергание сомнению и критическая оценка надежности информации.</w:t>
      </w:r>
    </w:p>
    <w:p w14:paraId="73ADC259" w14:textId="7EC7FE54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 xml:space="preserve">Программа обеспечения и повышения качества – программа, разработанная </w:t>
      </w:r>
      <w:r w:rsidR="00E46863">
        <w:rPr>
          <w:sz w:val="24"/>
          <w:szCs w:val="24"/>
        </w:rPr>
        <w:t>директором ДВА</w:t>
      </w:r>
      <w:r w:rsidRPr="00E420B5">
        <w:rPr>
          <w:sz w:val="24"/>
          <w:szCs w:val="24"/>
        </w:rPr>
        <w:t xml:space="preserve"> для оценки и обеспечения соответствия Стандартам, достижения целей эффективности и постоянного совершенствования работы </w:t>
      </w:r>
      <w:r w:rsidR="00E46863">
        <w:rPr>
          <w:sz w:val="24"/>
          <w:szCs w:val="24"/>
        </w:rPr>
        <w:t>ДВА</w:t>
      </w:r>
      <w:r w:rsidRPr="00E420B5">
        <w:rPr>
          <w:sz w:val="24"/>
          <w:szCs w:val="24"/>
        </w:rPr>
        <w:t>. Программа включает в себя проведение внутренних и внешних оценок.</w:t>
      </w:r>
    </w:p>
    <w:p w14:paraId="6C05CAEA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Матрица бизнес-процессов, рисков и контролей – инструмент, способствующий проведению внутреннего аудита. Как правило, она связывает бизнес-цели, риски, процессы контроля и ключевую информацию и используется для поддержки процесса внутреннего аудита.</w:t>
      </w:r>
    </w:p>
    <w:p w14:paraId="35465324" w14:textId="05DB7731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 xml:space="preserve">Риск-аппетит – виды и величина рисков, которые </w:t>
      </w:r>
      <w:r w:rsidR="00E46863">
        <w:rPr>
          <w:sz w:val="24"/>
          <w:szCs w:val="24"/>
        </w:rPr>
        <w:t>Банк</w:t>
      </w:r>
      <w:r w:rsidRPr="00E420B5">
        <w:rPr>
          <w:sz w:val="24"/>
          <w:szCs w:val="24"/>
        </w:rPr>
        <w:t xml:space="preserve"> готов принять в процессе реализации своих стратегий и достижения целей.</w:t>
      </w:r>
    </w:p>
    <w:p w14:paraId="65F067B7" w14:textId="4C341909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 xml:space="preserve">Оценка рисков – выявление и анализ рисков, связанных с достижением целей </w:t>
      </w:r>
      <w:r w:rsidR="00E46863">
        <w:rPr>
          <w:sz w:val="24"/>
          <w:szCs w:val="24"/>
        </w:rPr>
        <w:t>Банка</w:t>
      </w:r>
      <w:r w:rsidRPr="00E420B5">
        <w:rPr>
          <w:sz w:val="24"/>
          <w:szCs w:val="24"/>
        </w:rPr>
        <w:t>. Значимость рисков обычно оценивается с точки зрения уровня (величины) воздействия и вероятности.</w:t>
      </w:r>
    </w:p>
    <w:p w14:paraId="52C7B6F0" w14:textId="24795BE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 xml:space="preserve">Управление рисками – процесс выявления, оценки, управления и контроля возможных событий или ситуаций для обеспечения разумной уверенности в достижении целей </w:t>
      </w:r>
      <w:r w:rsidR="00E46863">
        <w:rPr>
          <w:sz w:val="24"/>
          <w:szCs w:val="24"/>
        </w:rPr>
        <w:t>Банка</w:t>
      </w:r>
      <w:r w:rsidRPr="00E420B5">
        <w:rPr>
          <w:sz w:val="24"/>
          <w:szCs w:val="24"/>
        </w:rPr>
        <w:t>.</w:t>
      </w:r>
    </w:p>
    <w:p w14:paraId="52C1FEC3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Причина возникновения – проблема или причина, лежащая в основе соответствия состояния объекта аудита критериям.</w:t>
      </w:r>
    </w:p>
    <w:p w14:paraId="7757560E" w14:textId="77777777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Существенность – относительная важность вопроса в рассматриваемом контексте, включая количественные и качественные факторы, такие как масштаб, характер, релевантность и последствия. Профессиональное суждение помогает внутренним аудиторам при оценке значимости вопросов в контексте соответствующих целей.</w:t>
      </w:r>
    </w:p>
    <w:p w14:paraId="6C8D4168" w14:textId="0F833579" w:rsidR="00E420B5" w:rsidRPr="00E420B5" w:rsidRDefault="00E420B5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 xml:space="preserve">Заинтересованная сторона – сторона, прямо или косвенно заинтересованная в деятельности и результатах </w:t>
      </w:r>
      <w:r w:rsidR="00E46863">
        <w:rPr>
          <w:sz w:val="24"/>
          <w:szCs w:val="24"/>
        </w:rPr>
        <w:t>Банка</w:t>
      </w:r>
      <w:r w:rsidRPr="00E420B5">
        <w:rPr>
          <w:sz w:val="24"/>
          <w:szCs w:val="24"/>
        </w:rPr>
        <w:t>. К заинтересованным сторонам относятся акционер, СД, Исполнительный орган, сотрудники, клиенты, поставщики, государственные органы, финансовые организации, независимые аудиторы и прочие.</w:t>
      </w:r>
    </w:p>
    <w:p w14:paraId="2038A36E" w14:textId="3C75463A" w:rsidR="006C7500" w:rsidRPr="00EA03CA" w:rsidRDefault="00E420B5" w:rsidP="00DC76CA">
      <w:pPr>
        <w:pStyle w:val="11"/>
        <w:tabs>
          <w:tab w:val="left" w:pos="851"/>
        </w:tabs>
        <w:spacing w:line="240" w:lineRule="atLeast"/>
        <w:ind w:firstLine="567"/>
        <w:rPr>
          <w:sz w:val="24"/>
          <w:szCs w:val="24"/>
        </w:rPr>
      </w:pPr>
      <w:r w:rsidRPr="00E420B5">
        <w:rPr>
          <w:sz w:val="24"/>
          <w:szCs w:val="24"/>
        </w:rPr>
        <w:t>Рабочая документация – документация по работе, проделанная внутренним аудитором в ходе планирования и выполнения аудиторских заданий. Документация содержит подтверждающую информацию для обнаружений (наблюдений) и заключения по итогам выполнения аудиторского задания.</w:t>
      </w:r>
    </w:p>
    <w:p w14:paraId="3E2A322D" w14:textId="70C22092" w:rsidR="009E61B3" w:rsidRPr="00EA03CA" w:rsidRDefault="008815BA" w:rsidP="008815BA">
      <w:pPr>
        <w:pStyle w:val="a6"/>
        <w:widowControl w:val="0"/>
        <w:numPr>
          <w:ilvl w:val="1"/>
          <w:numId w:val="2"/>
        </w:numPr>
        <w:tabs>
          <w:tab w:val="left" w:pos="1134"/>
          <w:tab w:val="left" w:pos="1843"/>
        </w:tabs>
        <w:spacing w:line="240" w:lineRule="atLeast"/>
        <w:ind w:left="0" w:right="-142" w:firstLine="709"/>
        <w:jc w:val="center"/>
        <w:outlineLvl w:val="0"/>
        <w:rPr>
          <w:rStyle w:val="21"/>
          <w:rFonts w:eastAsiaTheme="minorHAnsi"/>
          <w:b w:val="0"/>
          <w:bCs w:val="0"/>
          <w:color w:val="auto"/>
          <w:lang w:eastAsia="en-US" w:bidi="ar-SA"/>
        </w:rPr>
      </w:pPr>
      <w:bookmarkStart w:id="25" w:name="_Toc209182061"/>
      <w:r w:rsidRPr="008815BA">
        <w:rPr>
          <w:rStyle w:val="21"/>
          <w:rFonts w:eastAsiaTheme="minorHAnsi"/>
        </w:rPr>
        <w:t>Принципы и стандарты этики и профессионализма</w:t>
      </w:r>
      <w:bookmarkEnd w:id="25"/>
    </w:p>
    <w:p w14:paraId="3BB9582C" w14:textId="77777777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>Внутренние аудиторы должны основывать свою деятельность на соблюдении принципов и стандартов честности и профессиональной смелости, объективности, компетентности, профессиональной осмотрительности, конфиденциальности и соответствовать этим стандартам.</w:t>
      </w:r>
    </w:p>
    <w:p w14:paraId="507852BF" w14:textId="2E26D63F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 xml:space="preserve">Соблюдение внутренними аудиторами иных кодексов этики, правил и норм, в том числе тех, которые приняты в </w:t>
      </w:r>
      <w:r w:rsidR="00B35193">
        <w:rPr>
          <w:sz w:val="24"/>
          <w:szCs w:val="24"/>
        </w:rPr>
        <w:t>Банке</w:t>
      </w:r>
      <w:r w:rsidRPr="00DC76CA">
        <w:rPr>
          <w:sz w:val="24"/>
          <w:szCs w:val="24"/>
        </w:rPr>
        <w:t>, не освобождает внутренних аудиторов от необходимости соблюдения принципов и стандартов этики и профессионализма, содержащихся в настоящих Правилах.</w:t>
      </w:r>
    </w:p>
    <w:p w14:paraId="330B3D28" w14:textId="767ABA26" w:rsidR="00DC76CA" w:rsidRPr="00DC76CA" w:rsidRDefault="00B35193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и члены Д</w:t>
      </w:r>
      <w:r w:rsidR="00DC76CA" w:rsidRPr="00DC76CA">
        <w:rPr>
          <w:sz w:val="24"/>
          <w:szCs w:val="24"/>
        </w:rPr>
        <w:t xml:space="preserve">ВА (далее - совместно именуемые внутренние аудиторы/работники </w:t>
      </w:r>
      <w:r>
        <w:rPr>
          <w:sz w:val="24"/>
          <w:szCs w:val="24"/>
        </w:rPr>
        <w:t>Д</w:t>
      </w:r>
      <w:r w:rsidR="00DC76CA" w:rsidRPr="00DC76CA">
        <w:rPr>
          <w:sz w:val="24"/>
          <w:szCs w:val="24"/>
        </w:rPr>
        <w:t>ВА) перед началом проведения аудиторского задания (в том числе внепланового задания) должны письменно подтверждать понимание и приверженность соблюдения принципов и стандартов этики и профессионализма Стандартов по форме согласно приложению №1 к Пра</w:t>
      </w:r>
      <w:r>
        <w:rPr>
          <w:sz w:val="24"/>
          <w:szCs w:val="24"/>
        </w:rPr>
        <w:t>вилам. Подписанные работниками Д</w:t>
      </w:r>
      <w:r w:rsidR="00DC76CA" w:rsidRPr="00DC76CA">
        <w:rPr>
          <w:sz w:val="24"/>
          <w:szCs w:val="24"/>
        </w:rPr>
        <w:t>ВА формы на предмет приверженности соблюдения принципов и стандартов этики и профессионализма прилагаются к аудиторскому отчету.</w:t>
      </w:r>
    </w:p>
    <w:p w14:paraId="51360438" w14:textId="1D941BBE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>Факты, связанные с незаконными и дискредитирующими действиями со стороны внутренних аудиторов, а также неэтичного поведения со стороны членов Исполнительного органа, КпА доводятся до сведения СД.</w:t>
      </w:r>
    </w:p>
    <w:p w14:paraId="204CA645" w14:textId="30D5B981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lastRenderedPageBreak/>
        <w:t>В целях соблюдения принципов объективности, независимости и беспристрастности в процессе выполнения своих функций, внутренние аудиторы не должны быть вовлечены в какие-либо виды деятельности, которые впоследствии могут подвергаться внутреннему аудиту и заниматься аудитом деятельности или функций, осуществлявшихся ими в течение периода, который подвергается аудиту.</w:t>
      </w:r>
    </w:p>
    <w:p w14:paraId="37937B4F" w14:textId="68F9CA5D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 xml:space="preserve">При планировании ресурсов для выполнения аудиторского задания </w:t>
      </w:r>
      <w:r w:rsidR="00B35193">
        <w:rPr>
          <w:sz w:val="24"/>
          <w:szCs w:val="24"/>
        </w:rPr>
        <w:t>директору ДВА</w:t>
      </w:r>
      <w:r w:rsidRPr="00DC76CA">
        <w:rPr>
          <w:sz w:val="24"/>
          <w:szCs w:val="24"/>
        </w:rPr>
        <w:t xml:space="preserve"> или назначенному руководителю аудиторского задания следует обсудить задание с внутренними аудиторами для выявления любых факторов, оказывающих реальное или потенциальное отрицательное воздействие на объективность.</w:t>
      </w:r>
    </w:p>
    <w:p w14:paraId="2FEE6229" w14:textId="0C2D0B2E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 xml:space="preserve">Если отрицательного воздействия на объективность не удается избежать, </w:t>
      </w:r>
      <w:r w:rsidR="00B35193">
        <w:rPr>
          <w:sz w:val="24"/>
          <w:szCs w:val="24"/>
        </w:rPr>
        <w:t>директор ДВА</w:t>
      </w:r>
      <w:r w:rsidRPr="00DC76CA">
        <w:rPr>
          <w:sz w:val="24"/>
          <w:szCs w:val="24"/>
        </w:rPr>
        <w:t xml:space="preserve"> может рассмотреть варианты решения проблемы, включая:</w:t>
      </w:r>
    </w:p>
    <w:p w14:paraId="67389E47" w14:textId="77777777" w:rsidR="00DC76CA" w:rsidRPr="00DC76CA" w:rsidRDefault="00DC76CA" w:rsidP="004A4208">
      <w:pPr>
        <w:pStyle w:val="11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DC76CA">
        <w:rPr>
          <w:sz w:val="24"/>
          <w:szCs w:val="24"/>
        </w:rPr>
        <w:t>переназначение внутренних аудиторов на выполнение аудиторских заданий с целью снять с задания внутреннего аудитора, чья объективность подверглась отрицательному воздействию;</w:t>
      </w:r>
    </w:p>
    <w:p w14:paraId="021CEC67" w14:textId="77777777" w:rsidR="00DC76CA" w:rsidRPr="00DC76CA" w:rsidRDefault="00DC76CA" w:rsidP="004A4208">
      <w:pPr>
        <w:pStyle w:val="11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DC76CA">
        <w:rPr>
          <w:sz w:val="24"/>
          <w:szCs w:val="24"/>
        </w:rPr>
        <w:t>перенос сроков выполнения аудиторского задания с целью обеспечить надлежащее комплектование аудиторской группы;</w:t>
      </w:r>
    </w:p>
    <w:p w14:paraId="2AA5E065" w14:textId="77777777" w:rsidR="00DC76CA" w:rsidRPr="00DC76CA" w:rsidRDefault="00DC76CA" w:rsidP="004A4208">
      <w:pPr>
        <w:pStyle w:val="11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DC76CA">
        <w:rPr>
          <w:sz w:val="24"/>
          <w:szCs w:val="24"/>
        </w:rPr>
        <w:t>корректировка области охвата аудиторского задания;</w:t>
      </w:r>
    </w:p>
    <w:p w14:paraId="389E4648" w14:textId="77777777" w:rsidR="00DC76CA" w:rsidRPr="00DC76CA" w:rsidRDefault="00DC76CA" w:rsidP="004A4208">
      <w:pPr>
        <w:pStyle w:val="11"/>
        <w:numPr>
          <w:ilvl w:val="0"/>
          <w:numId w:val="23"/>
        </w:numPr>
        <w:tabs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DC76CA">
        <w:rPr>
          <w:sz w:val="24"/>
          <w:szCs w:val="24"/>
        </w:rPr>
        <w:t>передача на аутсорсинг аудиторского задания или надзора за его выполнением.</w:t>
      </w:r>
    </w:p>
    <w:p w14:paraId="2AFAFC7E" w14:textId="067BAB8C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 xml:space="preserve">Для развития и демонстрации </w:t>
      </w:r>
      <w:r w:rsidR="00B35193">
        <w:rPr>
          <w:sz w:val="24"/>
          <w:szCs w:val="24"/>
        </w:rPr>
        <w:t>наличия компетенций работникам Д</w:t>
      </w:r>
      <w:r w:rsidRPr="00DC76CA">
        <w:rPr>
          <w:sz w:val="24"/>
          <w:szCs w:val="24"/>
        </w:rPr>
        <w:t xml:space="preserve">ВА необходимо получить соответствующие профессиональные свидетельства о квалификации, такие как «Дипломированный внутренний аудитор» (Certified Internal Auditor) и другие сертификаты и свидетельства, рассматривать возможности для развития и компетенции, которые нуждаются в улучшении, на основе обратной связи, предоставленной КпА и </w:t>
      </w:r>
      <w:r w:rsidR="00B35193">
        <w:rPr>
          <w:sz w:val="24"/>
          <w:szCs w:val="24"/>
        </w:rPr>
        <w:t>директором ДВА</w:t>
      </w:r>
      <w:r w:rsidRPr="00DC76CA">
        <w:rPr>
          <w:sz w:val="24"/>
          <w:szCs w:val="24"/>
        </w:rPr>
        <w:t xml:space="preserve">, а также проходить обучение не только по вопросам внутреннего аудита, но и по направлениям деятельности </w:t>
      </w:r>
      <w:r w:rsidR="00B35193">
        <w:rPr>
          <w:sz w:val="24"/>
          <w:szCs w:val="24"/>
        </w:rPr>
        <w:t>Банка</w:t>
      </w:r>
      <w:r w:rsidRPr="00DC76CA">
        <w:rPr>
          <w:sz w:val="24"/>
          <w:szCs w:val="24"/>
        </w:rPr>
        <w:t xml:space="preserve">. </w:t>
      </w:r>
    </w:p>
    <w:p w14:paraId="79B53A6C" w14:textId="1DBF92E6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>Внутренние аудиторы должны проявлять профессиональное отношение к работе, критериями которого являются способность оценить:</w:t>
      </w:r>
    </w:p>
    <w:p w14:paraId="388F3A78" w14:textId="77777777" w:rsidR="00DC76CA" w:rsidRPr="00DC76CA" w:rsidRDefault="00DC76CA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>1) объем работы, необходимый для достижения целей аудиторского задания;</w:t>
      </w:r>
    </w:p>
    <w:p w14:paraId="69C2E389" w14:textId="77777777" w:rsidR="00DC76CA" w:rsidRPr="00DC76CA" w:rsidRDefault="00DC76CA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>2) потребности и ожидания клиентов, включая характер и сроки выполнения задания по предоставлению консультаций, а также форму отчетности о результатах;</w:t>
      </w:r>
    </w:p>
    <w:p w14:paraId="749FE5B8" w14:textId="77777777" w:rsidR="00DC76CA" w:rsidRPr="00DC76CA" w:rsidRDefault="00DC76CA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>3) относительную сложность, существенность или значимость вопросов, в отношении которых предоставляются услуги по обеспечению уверенности и консультации;</w:t>
      </w:r>
    </w:p>
    <w:p w14:paraId="353CB3B6" w14:textId="77777777" w:rsidR="00DC76CA" w:rsidRPr="00DC76CA" w:rsidRDefault="00DC76CA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>4) адекватность и эффективность систем управления рисками, внутреннего контроля и корпоративного управления;</w:t>
      </w:r>
    </w:p>
    <w:p w14:paraId="74C72E4C" w14:textId="77777777" w:rsidR="00DC76CA" w:rsidRPr="00DC76CA" w:rsidRDefault="00DC76CA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>5) вероятность существенных ошибок, мошенничества или несоблюдения процедур;</w:t>
      </w:r>
    </w:p>
    <w:p w14:paraId="18480A01" w14:textId="77777777" w:rsidR="00DC76CA" w:rsidRPr="00DC76CA" w:rsidRDefault="00DC76CA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>6) затраты на предоставление аудиторских услуг по обеспечению уверенности и консультаций в сравнении с потенциальными выгодами.</w:t>
      </w:r>
    </w:p>
    <w:p w14:paraId="1EB48D86" w14:textId="649EA4B4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 xml:space="preserve">Внутренние аудиторы должны обладать достаточными знаниями о ключевых рисках и процедурах контроля, связанных с информационными технологиями, и уметь использовать автоматизированные методы аудита в объеме, достаточном для выполнения порученных заданий, а также должны иметь достаточные знания, чтобы оценить риск мошенничества и то, каким образом </w:t>
      </w:r>
      <w:r w:rsidR="00A15CF6">
        <w:rPr>
          <w:sz w:val="24"/>
          <w:szCs w:val="24"/>
        </w:rPr>
        <w:t>Банк</w:t>
      </w:r>
      <w:r w:rsidRPr="00DC76CA">
        <w:rPr>
          <w:sz w:val="24"/>
          <w:szCs w:val="24"/>
        </w:rPr>
        <w:t xml:space="preserve"> управляет этим риском. </w:t>
      </w:r>
    </w:p>
    <w:p w14:paraId="0FA61A42" w14:textId="5DDE0FF7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 xml:space="preserve">Работники </w:t>
      </w:r>
      <w:r w:rsidR="00A15CF6">
        <w:rPr>
          <w:sz w:val="24"/>
          <w:szCs w:val="24"/>
        </w:rPr>
        <w:t>Д</w:t>
      </w:r>
      <w:r w:rsidRPr="00DC76CA">
        <w:rPr>
          <w:sz w:val="24"/>
          <w:szCs w:val="24"/>
        </w:rPr>
        <w:t>ВА должны обладать необходимыми для выполнения аудиторских заданий знаниями и совершенствовать их в процессе непрерывного профессионального развития и повышения квалификации.</w:t>
      </w:r>
    </w:p>
    <w:p w14:paraId="724A21E0" w14:textId="206BC211" w:rsidR="00DC76CA" w:rsidRPr="00DC76CA" w:rsidRDefault="00A15CF6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Д</w:t>
      </w:r>
      <w:r w:rsidR="00DC76CA" w:rsidRPr="00DC76CA">
        <w:rPr>
          <w:sz w:val="24"/>
          <w:szCs w:val="24"/>
        </w:rPr>
        <w:t>ВА ежегодно в целях профессионального развития и пов</w:t>
      </w:r>
      <w:r>
        <w:rPr>
          <w:sz w:val="24"/>
          <w:szCs w:val="24"/>
        </w:rPr>
        <w:t>ышения квалификации работников ДВА</w:t>
      </w:r>
      <w:r w:rsidR="00DC76CA" w:rsidRPr="00DC76CA">
        <w:rPr>
          <w:sz w:val="24"/>
          <w:szCs w:val="24"/>
        </w:rPr>
        <w:t xml:space="preserve"> с учетом ожиданий руководства </w:t>
      </w:r>
      <w:r>
        <w:rPr>
          <w:sz w:val="24"/>
          <w:szCs w:val="24"/>
        </w:rPr>
        <w:t>Банка и конкретных потребностей Д</w:t>
      </w:r>
      <w:r w:rsidR="00DC76CA" w:rsidRPr="00DC76CA">
        <w:rPr>
          <w:sz w:val="24"/>
          <w:szCs w:val="24"/>
        </w:rPr>
        <w:t>ВА составляет план професс</w:t>
      </w:r>
      <w:r>
        <w:rPr>
          <w:sz w:val="24"/>
          <w:szCs w:val="24"/>
        </w:rPr>
        <w:t>ионального обучения работников Д</w:t>
      </w:r>
      <w:r w:rsidR="00DC76CA" w:rsidRPr="00DC76CA">
        <w:rPr>
          <w:sz w:val="24"/>
          <w:szCs w:val="24"/>
        </w:rPr>
        <w:t xml:space="preserve">ВА по форме согласно приложению №2 к Правилам, который утверждается одновременно с годовым аудиторским планом на предстоящий год СД </w:t>
      </w:r>
      <w:r>
        <w:rPr>
          <w:sz w:val="24"/>
          <w:szCs w:val="24"/>
        </w:rPr>
        <w:t xml:space="preserve">Банка </w:t>
      </w:r>
      <w:r w:rsidR="00DC76CA" w:rsidRPr="00DC76CA">
        <w:rPr>
          <w:sz w:val="24"/>
          <w:szCs w:val="24"/>
        </w:rPr>
        <w:t>после предварительного одобрения КпА в рамках предусмотренного бюджета.</w:t>
      </w:r>
    </w:p>
    <w:p w14:paraId="21028EA8" w14:textId="2E6ED325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 xml:space="preserve">После прохождения обучающих тренингов и семинаров работники </w:t>
      </w:r>
      <w:r w:rsidR="00A15CF6">
        <w:rPr>
          <w:sz w:val="24"/>
          <w:szCs w:val="24"/>
        </w:rPr>
        <w:t>Д</w:t>
      </w:r>
      <w:r w:rsidRPr="00DC76CA">
        <w:rPr>
          <w:sz w:val="24"/>
          <w:szCs w:val="24"/>
        </w:rPr>
        <w:t xml:space="preserve">ВА должны предоставлять подтверждающие документы (например, сертификаты) в рамках </w:t>
      </w:r>
      <w:r w:rsidRPr="00DC76CA">
        <w:rPr>
          <w:sz w:val="24"/>
          <w:szCs w:val="24"/>
        </w:rPr>
        <w:lastRenderedPageBreak/>
        <w:t xml:space="preserve">ежеквартальных отчетов о деятельности </w:t>
      </w:r>
      <w:r w:rsidR="00A15CF6">
        <w:rPr>
          <w:sz w:val="24"/>
          <w:szCs w:val="24"/>
        </w:rPr>
        <w:t>Д</w:t>
      </w:r>
      <w:r w:rsidRPr="00DC76CA">
        <w:rPr>
          <w:sz w:val="24"/>
          <w:szCs w:val="24"/>
        </w:rPr>
        <w:t>ВА (при необходимости).</w:t>
      </w:r>
    </w:p>
    <w:p w14:paraId="7A27754E" w14:textId="2822C14F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 xml:space="preserve">В случае, если работники </w:t>
      </w:r>
      <w:r w:rsidR="00A15CF6">
        <w:rPr>
          <w:sz w:val="24"/>
          <w:szCs w:val="24"/>
        </w:rPr>
        <w:t>Д</w:t>
      </w:r>
      <w:r w:rsidRPr="00DC76CA">
        <w:rPr>
          <w:sz w:val="24"/>
          <w:szCs w:val="24"/>
        </w:rPr>
        <w:t xml:space="preserve">ВА не обладают достаточными знаниями и навыками для выполнения отдельных аудиторских заданий или части задания, работ, </w:t>
      </w:r>
      <w:r w:rsidR="00A15CF6">
        <w:rPr>
          <w:sz w:val="24"/>
          <w:szCs w:val="24"/>
        </w:rPr>
        <w:t>Д</w:t>
      </w:r>
      <w:r w:rsidRPr="00DC76CA">
        <w:rPr>
          <w:sz w:val="24"/>
          <w:szCs w:val="24"/>
        </w:rPr>
        <w:t xml:space="preserve">ВА имеет право, в установленном порядке, привлечь внешних консультантов и экспертов по отдельным областям или использовать аутсорсинг/косорсинг во внутреннем аудите. Порядок закупок консалтинговых услуг по аудиту определяется внутренними документами </w:t>
      </w:r>
      <w:r w:rsidR="00A15CF6">
        <w:rPr>
          <w:sz w:val="24"/>
          <w:szCs w:val="24"/>
        </w:rPr>
        <w:t>Банка</w:t>
      </w:r>
      <w:r w:rsidRPr="00DC76CA">
        <w:rPr>
          <w:sz w:val="24"/>
          <w:szCs w:val="24"/>
        </w:rPr>
        <w:t>, регламентирующими процедуры закупок.</w:t>
      </w:r>
    </w:p>
    <w:p w14:paraId="56CC2CF7" w14:textId="024413E1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>При привлечении внешнего поставщика для выполнения аудиторского задания или части задания в соответствии с требованиями внутренних нормативных документов, регламентирующих процедуры закупок, в зависимости от суммы, выделенной для закупок услуг, могут учитываться, не ограничиваясь, следующие требования:</w:t>
      </w:r>
    </w:p>
    <w:p w14:paraId="71E5F4D7" w14:textId="77777777" w:rsidR="00DC76CA" w:rsidRPr="00DC76CA" w:rsidRDefault="00DC76CA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>1) профессиональные сертификации, уровень образования и обучения персонала внешнего поставщика услуг по дисциплинам, имеющим отношение к конкретному заданию, лицензии или другие документы, свидетельствующие о компетентности привлекаемых специалистов (работников) внешних поставщиков услуг в соответствующих дисциплинах;</w:t>
      </w:r>
    </w:p>
    <w:p w14:paraId="1DEED8A4" w14:textId="77777777" w:rsidR="00DC76CA" w:rsidRPr="00DC76CA" w:rsidRDefault="00DC76CA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>2) членство внешнего поставщика услуг в соответствующих профессиональных организациях и соблюдение стандартов принципов этики и профессионализма;</w:t>
      </w:r>
    </w:p>
    <w:p w14:paraId="6EF9BADB" w14:textId="13689D0F" w:rsidR="00DC76CA" w:rsidRPr="00DC76CA" w:rsidRDefault="00DC76CA" w:rsidP="00DC76CA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 xml:space="preserve">3) знания и опыт выполнения внешним поставщиком услуг аналогичных работ и работ, касающихся отрасли деятельности </w:t>
      </w:r>
      <w:r w:rsidR="00716F52">
        <w:rPr>
          <w:sz w:val="24"/>
          <w:szCs w:val="24"/>
        </w:rPr>
        <w:t>Банка</w:t>
      </w:r>
      <w:r w:rsidRPr="00DC76CA">
        <w:rPr>
          <w:sz w:val="24"/>
          <w:szCs w:val="24"/>
        </w:rPr>
        <w:t>.</w:t>
      </w:r>
    </w:p>
    <w:p w14:paraId="7D8254FF" w14:textId="786C517D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DC76CA">
        <w:rPr>
          <w:sz w:val="24"/>
          <w:szCs w:val="24"/>
        </w:rPr>
        <w:t xml:space="preserve">Передача (пересылка, распространение и т.п.) аудиторских файлов (папка), относящихся к текущим или завершенным аудиторским заданиям и (или) консультационным услугам, должна осуществляться с обязательным соблюдением требований законодательства Республики Казахстан, внутренних документов </w:t>
      </w:r>
      <w:r w:rsidR="00A15CF6">
        <w:rPr>
          <w:sz w:val="24"/>
          <w:szCs w:val="24"/>
        </w:rPr>
        <w:t xml:space="preserve">Банка </w:t>
      </w:r>
      <w:r w:rsidRPr="00DC76CA">
        <w:rPr>
          <w:sz w:val="24"/>
          <w:szCs w:val="24"/>
        </w:rPr>
        <w:t xml:space="preserve">по охране коммерческой (банковской) тайны, конфиденциальной и персональной информации. Передача таких материалов другим работникам </w:t>
      </w:r>
      <w:r w:rsidR="00A15CF6">
        <w:rPr>
          <w:sz w:val="24"/>
          <w:szCs w:val="24"/>
        </w:rPr>
        <w:t>Банка</w:t>
      </w:r>
      <w:r w:rsidRPr="00DC76CA">
        <w:rPr>
          <w:sz w:val="24"/>
          <w:szCs w:val="24"/>
        </w:rPr>
        <w:t xml:space="preserve">, третьей стороне (лицам, не являющимся членами СД, работниками </w:t>
      </w:r>
      <w:r w:rsidR="00A15CF6">
        <w:rPr>
          <w:sz w:val="24"/>
          <w:szCs w:val="24"/>
        </w:rPr>
        <w:t>Банка</w:t>
      </w:r>
      <w:r w:rsidRPr="00DC76CA">
        <w:rPr>
          <w:sz w:val="24"/>
          <w:szCs w:val="24"/>
        </w:rPr>
        <w:t xml:space="preserve">, в том числе, внешним аудиторам, проверяющим органам и т. п.), может осуществляться только с разрешения </w:t>
      </w:r>
      <w:r w:rsidR="00A15CF6">
        <w:rPr>
          <w:sz w:val="24"/>
          <w:szCs w:val="24"/>
        </w:rPr>
        <w:t>директора Д</w:t>
      </w:r>
      <w:r w:rsidRPr="00DC76CA">
        <w:rPr>
          <w:sz w:val="24"/>
          <w:szCs w:val="24"/>
        </w:rPr>
        <w:t xml:space="preserve">ВА в порядке, предусмотренном требованиями внутренних документов </w:t>
      </w:r>
      <w:r w:rsidR="00A15CF6">
        <w:rPr>
          <w:sz w:val="24"/>
          <w:szCs w:val="24"/>
        </w:rPr>
        <w:t xml:space="preserve">Банка </w:t>
      </w:r>
      <w:r w:rsidRPr="00DC76CA">
        <w:rPr>
          <w:sz w:val="24"/>
          <w:szCs w:val="24"/>
        </w:rPr>
        <w:t>после проведения необходимых согласований с членом Исполнительного органа, по курируемым направлениям которого запрашиваются сведения, и юридическ</w:t>
      </w:r>
      <w:r w:rsidR="00A15CF6">
        <w:rPr>
          <w:sz w:val="24"/>
          <w:szCs w:val="24"/>
        </w:rPr>
        <w:t>им</w:t>
      </w:r>
      <w:r w:rsidRPr="00DC76CA">
        <w:rPr>
          <w:sz w:val="24"/>
          <w:szCs w:val="24"/>
        </w:rPr>
        <w:t xml:space="preserve"> </w:t>
      </w:r>
      <w:r w:rsidR="00A15CF6">
        <w:rPr>
          <w:sz w:val="24"/>
          <w:szCs w:val="24"/>
        </w:rPr>
        <w:t>департаментом</w:t>
      </w:r>
      <w:r w:rsidRPr="00DC76CA">
        <w:rPr>
          <w:sz w:val="24"/>
          <w:szCs w:val="24"/>
        </w:rPr>
        <w:t>. Исключение составляет предоставление информации на запросы структурных подразделений Холдинга, а также размещение периодических отчетов о деятел</w:t>
      </w:r>
      <w:r w:rsidR="00A15CF6">
        <w:rPr>
          <w:sz w:val="24"/>
          <w:szCs w:val="24"/>
        </w:rPr>
        <w:t>ьности Д</w:t>
      </w:r>
      <w:r w:rsidRPr="00DC76CA">
        <w:rPr>
          <w:sz w:val="24"/>
          <w:szCs w:val="24"/>
        </w:rPr>
        <w:t>ВА, иной информации в информационной системе Холдинга.</w:t>
      </w:r>
    </w:p>
    <w:p w14:paraId="0C03BB24" w14:textId="025869FF" w:rsidR="00DC76CA" w:rsidRPr="00DC76CA" w:rsidRDefault="00DC76CA" w:rsidP="00DC76CA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C76CA">
        <w:rPr>
          <w:sz w:val="24"/>
          <w:szCs w:val="24"/>
        </w:rPr>
        <w:t>Информация/</w:t>
      </w:r>
      <w:r w:rsidR="00A15CF6">
        <w:rPr>
          <w:sz w:val="24"/>
          <w:szCs w:val="24"/>
        </w:rPr>
        <w:t>данные, к которым имеет доступ Д</w:t>
      </w:r>
      <w:r w:rsidRPr="00DC76CA">
        <w:rPr>
          <w:sz w:val="24"/>
          <w:szCs w:val="24"/>
        </w:rPr>
        <w:t xml:space="preserve">ВА, может быть защищена от преднамеренного/непреднамеренного раскрытия с помощью таких средств контроля как шифрование данных, защита паролем и ограничения на доступ. </w:t>
      </w:r>
    </w:p>
    <w:p w14:paraId="728392A1" w14:textId="0C4A967B" w:rsidR="00374E05" w:rsidRPr="00EA03CA" w:rsidRDefault="00A15CF6" w:rsidP="00A15CF6">
      <w:pPr>
        <w:pStyle w:val="11"/>
        <w:tabs>
          <w:tab w:val="left" w:pos="851"/>
        </w:tabs>
        <w:spacing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DC76CA" w:rsidRPr="00DC76CA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DC76CA" w:rsidRPr="00DC76CA">
        <w:rPr>
          <w:sz w:val="24"/>
          <w:szCs w:val="24"/>
        </w:rPr>
        <w:t>ВА осущ</w:t>
      </w:r>
      <w:r>
        <w:rPr>
          <w:sz w:val="24"/>
          <w:szCs w:val="24"/>
        </w:rPr>
        <w:t>ествляет надзор за соблюдением Д</w:t>
      </w:r>
      <w:r w:rsidR="00DC76CA" w:rsidRPr="00DC76CA">
        <w:rPr>
          <w:sz w:val="24"/>
          <w:szCs w:val="24"/>
        </w:rPr>
        <w:t>ВА требований по защите информации.</w:t>
      </w:r>
    </w:p>
    <w:p w14:paraId="78220864" w14:textId="2A1A5FCE" w:rsidR="00E42803" w:rsidRPr="00A15CF6" w:rsidRDefault="00A15CF6" w:rsidP="00A15CF6">
      <w:pPr>
        <w:pStyle w:val="a6"/>
        <w:widowControl w:val="0"/>
        <w:numPr>
          <w:ilvl w:val="1"/>
          <w:numId w:val="2"/>
        </w:numPr>
        <w:tabs>
          <w:tab w:val="left" w:pos="1134"/>
          <w:tab w:val="left" w:pos="1843"/>
          <w:tab w:val="left" w:pos="6123"/>
        </w:tabs>
        <w:spacing w:line="240" w:lineRule="atLeast"/>
        <w:ind w:right="-142"/>
        <w:jc w:val="center"/>
        <w:outlineLvl w:val="0"/>
        <w:rPr>
          <w:sz w:val="24"/>
          <w:szCs w:val="24"/>
          <w:lang w:eastAsia="ru-RU" w:bidi="ru-RU"/>
        </w:rPr>
      </w:pPr>
      <w:bookmarkStart w:id="26" w:name="_Toc209182062"/>
      <w:r w:rsidRPr="00A15CF6">
        <w:rPr>
          <w:rStyle w:val="21"/>
          <w:rFonts w:eastAsiaTheme="minorHAnsi"/>
        </w:rPr>
        <w:t xml:space="preserve">Обеспечение качества и </w:t>
      </w:r>
      <w:r>
        <w:rPr>
          <w:rStyle w:val="21"/>
          <w:rFonts w:eastAsiaTheme="minorHAnsi"/>
        </w:rPr>
        <w:t>совершенствования деятельности Д</w:t>
      </w:r>
      <w:r w:rsidRPr="00A15CF6">
        <w:rPr>
          <w:rStyle w:val="21"/>
          <w:rFonts w:eastAsiaTheme="minorHAnsi"/>
        </w:rPr>
        <w:t>ВА</w:t>
      </w:r>
      <w:bookmarkEnd w:id="26"/>
    </w:p>
    <w:p w14:paraId="087013AC" w14:textId="472F7DFF" w:rsidR="006535A1" w:rsidRPr="006535A1" w:rsidRDefault="009D7CAE" w:rsidP="006535A1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6535A1">
        <w:rPr>
          <w:sz w:val="24"/>
          <w:szCs w:val="24"/>
        </w:rPr>
        <w:t xml:space="preserve"> </w:t>
      </w:r>
      <w:r w:rsidR="00B354A9">
        <w:rPr>
          <w:sz w:val="24"/>
          <w:szCs w:val="24"/>
        </w:rPr>
        <w:t>Директор</w:t>
      </w:r>
      <w:r w:rsidR="00B354A9" w:rsidRPr="00DC76CA">
        <w:rPr>
          <w:sz w:val="24"/>
          <w:szCs w:val="24"/>
        </w:rPr>
        <w:t xml:space="preserve"> </w:t>
      </w:r>
      <w:r w:rsidR="00B354A9">
        <w:rPr>
          <w:sz w:val="24"/>
          <w:szCs w:val="24"/>
        </w:rPr>
        <w:t>Д</w:t>
      </w:r>
      <w:r w:rsidR="00B354A9" w:rsidRPr="00DC76CA">
        <w:rPr>
          <w:sz w:val="24"/>
          <w:szCs w:val="24"/>
        </w:rPr>
        <w:t xml:space="preserve">ВА </w:t>
      </w:r>
      <w:r w:rsidR="00B354A9">
        <w:rPr>
          <w:sz w:val="24"/>
          <w:szCs w:val="24"/>
        </w:rPr>
        <w:t>отвечает за соблюдение Д</w:t>
      </w:r>
      <w:r w:rsidR="006535A1" w:rsidRPr="006535A1">
        <w:rPr>
          <w:sz w:val="24"/>
          <w:szCs w:val="24"/>
        </w:rPr>
        <w:t xml:space="preserve">ВА Стандартов и обеспечение непрерывного повышения качества работы. Качество </w:t>
      </w:r>
      <w:r w:rsidR="00AD7982">
        <w:rPr>
          <w:sz w:val="24"/>
          <w:szCs w:val="24"/>
        </w:rPr>
        <w:t xml:space="preserve">- </w:t>
      </w:r>
      <w:r w:rsidR="006535A1" w:rsidRPr="006535A1">
        <w:rPr>
          <w:sz w:val="24"/>
          <w:szCs w:val="24"/>
        </w:rPr>
        <w:t xml:space="preserve">это обобщающий показатель соответствия Стандартам и достижения целевых параметров деятельности </w:t>
      </w:r>
      <w:r w:rsidR="00B354A9">
        <w:rPr>
          <w:sz w:val="24"/>
          <w:szCs w:val="24"/>
        </w:rPr>
        <w:t>Д</w:t>
      </w:r>
      <w:r w:rsidR="00B354A9" w:rsidRPr="006535A1">
        <w:rPr>
          <w:sz w:val="24"/>
          <w:szCs w:val="24"/>
        </w:rPr>
        <w:t>ВА</w:t>
      </w:r>
      <w:r w:rsidR="006535A1" w:rsidRPr="006535A1">
        <w:rPr>
          <w:sz w:val="24"/>
          <w:szCs w:val="24"/>
        </w:rPr>
        <w:t>.</w:t>
      </w:r>
    </w:p>
    <w:p w14:paraId="4EAF5545" w14:textId="7FB3D019" w:rsidR="006535A1" w:rsidRPr="006535A1" w:rsidRDefault="00B354A9" w:rsidP="006535A1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Pr="00DC76CA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DC76CA">
        <w:rPr>
          <w:sz w:val="24"/>
          <w:szCs w:val="24"/>
        </w:rPr>
        <w:t xml:space="preserve">ВА </w:t>
      </w:r>
      <w:r w:rsidR="006535A1" w:rsidRPr="006535A1">
        <w:rPr>
          <w:sz w:val="24"/>
          <w:szCs w:val="24"/>
        </w:rPr>
        <w:t xml:space="preserve">поддерживает программу обеспечения и повышения </w:t>
      </w:r>
      <w:r w:rsidR="006535A1">
        <w:rPr>
          <w:sz w:val="24"/>
          <w:szCs w:val="24"/>
        </w:rPr>
        <w:t xml:space="preserve">качества </w:t>
      </w:r>
      <w:r>
        <w:rPr>
          <w:sz w:val="24"/>
          <w:szCs w:val="24"/>
        </w:rPr>
        <w:t>Д</w:t>
      </w:r>
      <w:r w:rsidRPr="006535A1">
        <w:rPr>
          <w:sz w:val="24"/>
          <w:szCs w:val="24"/>
        </w:rPr>
        <w:t xml:space="preserve">ВА </w:t>
      </w:r>
      <w:r w:rsidR="006535A1">
        <w:rPr>
          <w:sz w:val="24"/>
          <w:szCs w:val="24"/>
        </w:rPr>
        <w:t xml:space="preserve">(далее - Программа) </w:t>
      </w:r>
      <w:r w:rsidR="006535A1" w:rsidRPr="006535A1">
        <w:rPr>
          <w:sz w:val="24"/>
          <w:szCs w:val="24"/>
        </w:rPr>
        <w:t xml:space="preserve">согласно приложение№3 к Правилам, которая охватывает все виды деятельности внутреннего аудита и содержит мероприятия по обеспечению и повышению качества работы </w:t>
      </w:r>
      <w:r>
        <w:rPr>
          <w:sz w:val="24"/>
          <w:szCs w:val="24"/>
        </w:rPr>
        <w:t>Д</w:t>
      </w:r>
      <w:r w:rsidRPr="006535A1">
        <w:rPr>
          <w:sz w:val="24"/>
          <w:szCs w:val="24"/>
        </w:rPr>
        <w:t>ВА</w:t>
      </w:r>
      <w:r w:rsidR="006535A1" w:rsidRPr="006535A1">
        <w:rPr>
          <w:sz w:val="24"/>
          <w:szCs w:val="24"/>
        </w:rPr>
        <w:t xml:space="preserve">, </w:t>
      </w:r>
      <w:bookmarkStart w:id="27" w:name="_Hlk198131070"/>
      <w:r w:rsidR="006535A1" w:rsidRPr="006535A1">
        <w:rPr>
          <w:sz w:val="24"/>
          <w:szCs w:val="24"/>
        </w:rPr>
        <w:t>направленные на соответствие ее деятельности Стандартам, принципам и стандартам этики и профессионализма</w:t>
      </w:r>
      <w:r w:rsidR="006535A1">
        <w:rPr>
          <w:sz w:val="24"/>
          <w:szCs w:val="24"/>
        </w:rPr>
        <w:t>,</w:t>
      </w:r>
      <w:r w:rsidR="006535A1" w:rsidRPr="006535A1">
        <w:rPr>
          <w:sz w:val="24"/>
          <w:szCs w:val="24"/>
        </w:rPr>
        <w:t xml:space="preserve"> и настоящим Правилам. </w:t>
      </w:r>
      <w:bookmarkEnd w:id="27"/>
    </w:p>
    <w:p w14:paraId="3FB16813" w14:textId="70782EA2" w:rsidR="00412155" w:rsidRPr="006535A1" w:rsidRDefault="00B354A9" w:rsidP="006535A1">
      <w:pPr>
        <w:pStyle w:val="11"/>
        <w:numPr>
          <w:ilvl w:val="0"/>
          <w:numId w:val="1"/>
        </w:numPr>
        <w:tabs>
          <w:tab w:val="left" w:pos="851"/>
        </w:tabs>
        <w:spacing w:line="240" w:lineRule="atLeast"/>
        <w:ind w:firstLine="567"/>
        <w:rPr>
          <w:b/>
          <w:bCs/>
        </w:rPr>
      </w:pPr>
      <w:r>
        <w:rPr>
          <w:sz w:val="24"/>
          <w:szCs w:val="24"/>
        </w:rPr>
        <w:t>Директор</w:t>
      </w:r>
      <w:r w:rsidRPr="00DC76CA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DC76CA">
        <w:rPr>
          <w:sz w:val="24"/>
          <w:szCs w:val="24"/>
        </w:rPr>
        <w:t xml:space="preserve">ВА </w:t>
      </w:r>
      <w:r w:rsidR="006535A1" w:rsidRPr="006535A1">
        <w:rPr>
          <w:sz w:val="24"/>
          <w:szCs w:val="24"/>
        </w:rPr>
        <w:t xml:space="preserve">несет ответственность за обеспечение непрерывного совершенствования </w:t>
      </w:r>
      <w:r>
        <w:rPr>
          <w:sz w:val="24"/>
          <w:szCs w:val="24"/>
        </w:rPr>
        <w:t>Д</w:t>
      </w:r>
      <w:r w:rsidRPr="006535A1">
        <w:rPr>
          <w:sz w:val="24"/>
          <w:szCs w:val="24"/>
        </w:rPr>
        <w:t>ВА</w:t>
      </w:r>
      <w:r w:rsidR="006535A1" w:rsidRPr="006535A1">
        <w:rPr>
          <w:sz w:val="24"/>
          <w:szCs w:val="24"/>
        </w:rPr>
        <w:t xml:space="preserve">. В целях непрерывного совершенствования </w:t>
      </w:r>
      <w:r>
        <w:rPr>
          <w:sz w:val="24"/>
          <w:szCs w:val="24"/>
        </w:rPr>
        <w:t>Д</w:t>
      </w:r>
      <w:r w:rsidRPr="006535A1">
        <w:rPr>
          <w:sz w:val="24"/>
          <w:szCs w:val="24"/>
        </w:rPr>
        <w:t xml:space="preserve">ВА </w:t>
      </w:r>
      <w:r w:rsidR="006535A1" w:rsidRPr="006535A1">
        <w:rPr>
          <w:sz w:val="24"/>
          <w:szCs w:val="24"/>
        </w:rPr>
        <w:t xml:space="preserve">разрабатываются показатели для оценки качества выполнения аудиторских заданий, работы внутренних аудиторов и </w:t>
      </w:r>
      <w:r>
        <w:rPr>
          <w:sz w:val="24"/>
          <w:szCs w:val="24"/>
        </w:rPr>
        <w:t>Д</w:t>
      </w:r>
      <w:r w:rsidRPr="006535A1">
        <w:rPr>
          <w:sz w:val="24"/>
          <w:szCs w:val="24"/>
        </w:rPr>
        <w:t>ВА</w:t>
      </w:r>
      <w:r w:rsidR="006535A1" w:rsidRPr="006535A1">
        <w:rPr>
          <w:sz w:val="24"/>
          <w:szCs w:val="24"/>
        </w:rPr>
        <w:t>. Эти показатели создают основу для оценки прогресса в достижении целевых параметров деятельности, включая непрерывное совершенствование</w:t>
      </w:r>
      <w:r w:rsidR="006535A1">
        <w:rPr>
          <w:sz w:val="24"/>
          <w:szCs w:val="24"/>
        </w:rPr>
        <w:t>.</w:t>
      </w:r>
    </w:p>
    <w:p w14:paraId="05AC54C5" w14:textId="6AD659A5" w:rsidR="009D7CAE" w:rsidRPr="00EA03CA" w:rsidRDefault="00AD7982" w:rsidP="00AD7982">
      <w:pPr>
        <w:pStyle w:val="a6"/>
        <w:widowControl w:val="0"/>
        <w:numPr>
          <w:ilvl w:val="1"/>
          <w:numId w:val="2"/>
        </w:numPr>
        <w:tabs>
          <w:tab w:val="left" w:pos="1134"/>
          <w:tab w:val="left" w:pos="1843"/>
          <w:tab w:val="left" w:pos="6123"/>
        </w:tabs>
        <w:spacing w:line="240" w:lineRule="atLeast"/>
        <w:ind w:right="-142"/>
        <w:jc w:val="center"/>
        <w:outlineLvl w:val="0"/>
        <w:rPr>
          <w:rStyle w:val="21"/>
          <w:rFonts w:eastAsiaTheme="minorHAnsi"/>
        </w:rPr>
      </w:pPr>
      <w:bookmarkStart w:id="28" w:name="_Hlk199946649"/>
      <w:bookmarkStart w:id="29" w:name="_Toc209182063"/>
      <w:r w:rsidRPr="00AD798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Оценка деятел</w:t>
      </w:r>
      <w:r>
        <w:rPr>
          <w:rFonts w:ascii="Times New Roman" w:hAnsi="Times New Roman" w:cs="Times New Roman"/>
          <w:b/>
          <w:bCs/>
          <w:sz w:val="24"/>
          <w:szCs w:val="24"/>
        </w:rPr>
        <w:t>ьности Д</w:t>
      </w:r>
      <w:r w:rsidRPr="00AD7982">
        <w:rPr>
          <w:rFonts w:ascii="Times New Roman" w:hAnsi="Times New Roman" w:cs="Times New Roman"/>
          <w:b/>
          <w:bCs/>
          <w:sz w:val="24"/>
          <w:szCs w:val="24"/>
        </w:rPr>
        <w:t>ВА</w:t>
      </w:r>
      <w:bookmarkEnd w:id="28"/>
      <w:bookmarkEnd w:id="29"/>
    </w:p>
    <w:p w14:paraId="449374A8" w14:textId="3C2AC7A5" w:rsidR="00AD7982" w:rsidRPr="00AD7982" w:rsidRDefault="00AD7982" w:rsidP="00AD7982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Для оценки деятельности Д</w:t>
      </w:r>
      <w:r w:rsidRPr="00AD7982">
        <w:rPr>
          <w:sz w:val="24"/>
          <w:szCs w:val="24"/>
        </w:rPr>
        <w:t xml:space="preserve">ВА </w:t>
      </w:r>
      <w:r>
        <w:rPr>
          <w:sz w:val="24"/>
          <w:szCs w:val="24"/>
        </w:rPr>
        <w:t>директор</w:t>
      </w:r>
      <w:r w:rsidRPr="00AD7982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AD7982">
        <w:rPr>
          <w:sz w:val="24"/>
          <w:szCs w:val="24"/>
        </w:rPr>
        <w:t xml:space="preserve">ВА должен разработать целевые параметры на предмет реализации </w:t>
      </w:r>
      <w:r>
        <w:rPr>
          <w:sz w:val="24"/>
          <w:szCs w:val="24"/>
        </w:rPr>
        <w:t>Д</w:t>
      </w:r>
      <w:r w:rsidRPr="00AD7982">
        <w:rPr>
          <w:sz w:val="24"/>
          <w:szCs w:val="24"/>
        </w:rPr>
        <w:t xml:space="preserve">ВА своей компетенции в соответствии со Стандартами и совершенствования в соответствии со своей стратегией. </w:t>
      </w:r>
    </w:p>
    <w:p w14:paraId="67EF1B35" w14:textId="62DFC497" w:rsidR="00AD7982" w:rsidRPr="00AD7982" w:rsidRDefault="00AD7982" w:rsidP="00AD7982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AD7982">
        <w:rPr>
          <w:sz w:val="24"/>
          <w:szCs w:val="24"/>
        </w:rPr>
        <w:t>При разработке целевых параметров деятельности учитываются целевые результаты, определенные:</w:t>
      </w:r>
    </w:p>
    <w:p w14:paraId="5AF3B9B6" w14:textId="77777777" w:rsidR="00AD7982" w:rsidRPr="00AD7982" w:rsidRDefault="00AD7982" w:rsidP="004A4208">
      <w:pPr>
        <w:pStyle w:val="11"/>
        <w:numPr>
          <w:ilvl w:val="0"/>
          <w:numId w:val="25"/>
        </w:numPr>
        <w:tabs>
          <w:tab w:val="left" w:pos="851"/>
        </w:tabs>
        <w:spacing w:after="0" w:line="240" w:lineRule="atLeast"/>
        <w:rPr>
          <w:sz w:val="24"/>
          <w:szCs w:val="24"/>
        </w:rPr>
      </w:pPr>
      <w:r w:rsidRPr="00AD7982">
        <w:rPr>
          <w:sz w:val="24"/>
          <w:szCs w:val="24"/>
        </w:rPr>
        <w:t>принципами Международных стандартов внутреннего аудита;</w:t>
      </w:r>
    </w:p>
    <w:p w14:paraId="532865D0" w14:textId="77777777" w:rsidR="00AD7982" w:rsidRPr="00AD7982" w:rsidRDefault="00AD7982" w:rsidP="004A4208">
      <w:pPr>
        <w:pStyle w:val="11"/>
        <w:numPr>
          <w:ilvl w:val="0"/>
          <w:numId w:val="25"/>
        </w:numPr>
        <w:tabs>
          <w:tab w:val="left" w:pos="851"/>
        </w:tabs>
        <w:spacing w:after="0" w:line="240" w:lineRule="atLeast"/>
        <w:rPr>
          <w:sz w:val="24"/>
          <w:szCs w:val="24"/>
        </w:rPr>
      </w:pPr>
      <w:r w:rsidRPr="00AD7982">
        <w:rPr>
          <w:sz w:val="24"/>
          <w:szCs w:val="24"/>
        </w:rPr>
        <w:t>Положением о службе внутреннего аудита;</w:t>
      </w:r>
    </w:p>
    <w:p w14:paraId="4FD6CF94" w14:textId="521DB18F" w:rsidR="00AD7982" w:rsidRPr="00AD7982" w:rsidRDefault="00AD7982" w:rsidP="004A4208">
      <w:pPr>
        <w:pStyle w:val="11"/>
        <w:numPr>
          <w:ilvl w:val="0"/>
          <w:numId w:val="25"/>
        </w:numPr>
        <w:tabs>
          <w:tab w:val="left" w:pos="851"/>
        </w:tabs>
        <w:spacing w:after="0" w:line="240" w:lineRule="atLeast"/>
        <w:rPr>
          <w:sz w:val="24"/>
          <w:szCs w:val="24"/>
        </w:rPr>
      </w:pPr>
      <w:r w:rsidRPr="00AD7982">
        <w:rPr>
          <w:sz w:val="24"/>
          <w:szCs w:val="24"/>
        </w:rPr>
        <w:t xml:space="preserve">Стратегией </w:t>
      </w:r>
      <w:r>
        <w:rPr>
          <w:sz w:val="24"/>
          <w:szCs w:val="24"/>
        </w:rPr>
        <w:t>Д</w:t>
      </w:r>
      <w:r w:rsidRPr="00AD7982">
        <w:rPr>
          <w:sz w:val="24"/>
          <w:szCs w:val="24"/>
        </w:rPr>
        <w:t>ВА.</w:t>
      </w:r>
    </w:p>
    <w:p w14:paraId="7EE633A2" w14:textId="0310C3B4" w:rsidR="00AD7982" w:rsidRPr="00AD7982" w:rsidRDefault="00AD7982" w:rsidP="00AD7982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AD7982">
        <w:rPr>
          <w:sz w:val="24"/>
          <w:szCs w:val="24"/>
        </w:rPr>
        <w:t xml:space="preserve">Также, при разработке целевых параметров деятельности </w:t>
      </w:r>
      <w:r>
        <w:rPr>
          <w:sz w:val="24"/>
          <w:szCs w:val="24"/>
        </w:rPr>
        <w:t>директор</w:t>
      </w:r>
      <w:r w:rsidRPr="00AD7982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AD7982">
        <w:rPr>
          <w:sz w:val="24"/>
          <w:szCs w:val="24"/>
        </w:rPr>
        <w:t>ВА учитывает мнение и ожидания СД и Исполнительного органа.</w:t>
      </w:r>
    </w:p>
    <w:p w14:paraId="6057CA02" w14:textId="7ED78E5E" w:rsidR="00AD7982" w:rsidRPr="00AD7982" w:rsidRDefault="00AD7982" w:rsidP="00AD7982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AD7982">
        <w:rPr>
          <w:sz w:val="24"/>
          <w:szCs w:val="24"/>
        </w:rPr>
        <w:t xml:space="preserve">После определения целевых параметров деятельности </w:t>
      </w:r>
      <w:r>
        <w:rPr>
          <w:sz w:val="24"/>
          <w:szCs w:val="24"/>
        </w:rPr>
        <w:t>директором</w:t>
      </w:r>
      <w:r w:rsidRPr="00AD7982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AD7982">
        <w:rPr>
          <w:sz w:val="24"/>
          <w:szCs w:val="24"/>
        </w:rPr>
        <w:t>ВА устанавливаются количественные и качественные целевые значения для отслеживания прогресса в достижении целевых параметров.</w:t>
      </w:r>
    </w:p>
    <w:p w14:paraId="08B0A653" w14:textId="3B785256" w:rsidR="00E3286C" w:rsidRPr="00185E0A" w:rsidRDefault="00AD7982" w:rsidP="00767FCF">
      <w:pPr>
        <w:pStyle w:val="11"/>
        <w:numPr>
          <w:ilvl w:val="0"/>
          <w:numId w:val="1"/>
        </w:numPr>
        <w:tabs>
          <w:tab w:val="left" w:pos="851"/>
        </w:tabs>
        <w:spacing w:line="240" w:lineRule="atLeast"/>
        <w:ind w:firstLine="567"/>
        <w:rPr>
          <w:sz w:val="24"/>
          <w:szCs w:val="24"/>
        </w:rPr>
      </w:pPr>
      <w:r w:rsidRPr="00185E0A">
        <w:rPr>
          <w:sz w:val="24"/>
          <w:szCs w:val="24"/>
        </w:rPr>
        <w:t>Директор ДВА должен разработать план мероприятий для решения проблемных вопросов и использования возможностей для улучшения с последующим отслеживанием выполнения плана мероприятий и информированием СД и Исполнительного органа.</w:t>
      </w:r>
    </w:p>
    <w:p w14:paraId="4C4EC671" w14:textId="40DAAE91" w:rsidR="00C368AA" w:rsidRPr="00EA03CA" w:rsidRDefault="00185E0A" w:rsidP="00185E0A">
      <w:pPr>
        <w:pStyle w:val="11"/>
        <w:numPr>
          <w:ilvl w:val="1"/>
          <w:numId w:val="2"/>
        </w:numPr>
        <w:shd w:val="clear" w:color="auto" w:fill="auto"/>
        <w:tabs>
          <w:tab w:val="left" w:pos="993"/>
        </w:tabs>
        <w:spacing w:line="240" w:lineRule="atLeast"/>
        <w:ind w:firstLine="709"/>
        <w:jc w:val="center"/>
        <w:outlineLvl w:val="0"/>
        <w:rPr>
          <w:b/>
          <w:sz w:val="24"/>
          <w:szCs w:val="24"/>
        </w:rPr>
      </w:pPr>
      <w:bookmarkStart w:id="30" w:name="_Toc209182064"/>
      <w:r w:rsidRPr="00185E0A">
        <w:rPr>
          <w:b/>
          <w:sz w:val="24"/>
          <w:szCs w:val="24"/>
        </w:rPr>
        <w:t xml:space="preserve">Планирование </w:t>
      </w:r>
      <w:r w:rsidR="00962494">
        <w:rPr>
          <w:b/>
          <w:sz w:val="24"/>
          <w:szCs w:val="24"/>
        </w:rPr>
        <w:t>с</w:t>
      </w:r>
      <w:r w:rsidRPr="00185E0A">
        <w:rPr>
          <w:b/>
          <w:sz w:val="24"/>
          <w:szCs w:val="24"/>
        </w:rPr>
        <w:t xml:space="preserve">тратегии </w:t>
      </w:r>
      <w:r>
        <w:rPr>
          <w:b/>
          <w:sz w:val="24"/>
          <w:szCs w:val="24"/>
        </w:rPr>
        <w:t>Д</w:t>
      </w:r>
      <w:r w:rsidRPr="00185E0A">
        <w:rPr>
          <w:b/>
          <w:sz w:val="24"/>
          <w:szCs w:val="24"/>
        </w:rPr>
        <w:t>ВА</w:t>
      </w:r>
      <w:bookmarkEnd w:id="30"/>
    </w:p>
    <w:p w14:paraId="38E4A4E1" w14:textId="2067C3B3" w:rsidR="00767FCF" w:rsidRPr="00767FCF" w:rsidRDefault="00747AD3" w:rsidP="00767FCF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185E0A">
        <w:rPr>
          <w:sz w:val="24"/>
          <w:szCs w:val="24"/>
        </w:rPr>
        <w:t>Директор ДВА</w:t>
      </w:r>
      <w:r w:rsidR="00767FCF" w:rsidRPr="00767FCF">
        <w:rPr>
          <w:sz w:val="24"/>
          <w:szCs w:val="24"/>
        </w:rPr>
        <w:t xml:space="preserve"> несет ответственность за управление деятельностью </w:t>
      </w:r>
      <w:r w:rsidR="00962494" w:rsidRPr="00185E0A">
        <w:rPr>
          <w:sz w:val="24"/>
          <w:szCs w:val="24"/>
        </w:rPr>
        <w:t>ДВА</w:t>
      </w:r>
      <w:r w:rsidR="00962494" w:rsidRPr="00767FCF">
        <w:rPr>
          <w:sz w:val="24"/>
          <w:szCs w:val="24"/>
        </w:rPr>
        <w:t xml:space="preserve"> </w:t>
      </w:r>
      <w:r w:rsidR="00767FCF" w:rsidRPr="00767FCF">
        <w:rPr>
          <w:sz w:val="24"/>
          <w:szCs w:val="24"/>
        </w:rPr>
        <w:t xml:space="preserve">в соответствии с Положением о </w:t>
      </w:r>
      <w:r w:rsidR="00962494" w:rsidRPr="00185E0A">
        <w:rPr>
          <w:sz w:val="24"/>
          <w:szCs w:val="24"/>
        </w:rPr>
        <w:t>ДВА</w:t>
      </w:r>
      <w:r w:rsidR="00962494" w:rsidRPr="00767FCF">
        <w:rPr>
          <w:sz w:val="24"/>
          <w:szCs w:val="24"/>
        </w:rPr>
        <w:t xml:space="preserve"> </w:t>
      </w:r>
      <w:r w:rsidR="00767FCF" w:rsidRPr="00767FCF">
        <w:rPr>
          <w:sz w:val="24"/>
          <w:szCs w:val="24"/>
        </w:rPr>
        <w:t xml:space="preserve">и Международными стандартами внутреннего аудита. Эта ответственность включает в себя стратегическое планирование, получение и использование ресурсов, взаимодействие с заинтересованными сторонами, а также обеспечение и повышение эффективности деятельности </w:t>
      </w:r>
      <w:r w:rsidR="00962494" w:rsidRPr="00185E0A">
        <w:rPr>
          <w:sz w:val="24"/>
          <w:szCs w:val="24"/>
        </w:rPr>
        <w:t>ДВА</w:t>
      </w:r>
      <w:r w:rsidR="00767FCF" w:rsidRPr="00767FCF">
        <w:rPr>
          <w:sz w:val="24"/>
          <w:szCs w:val="24"/>
        </w:rPr>
        <w:t>.</w:t>
      </w:r>
    </w:p>
    <w:p w14:paraId="36962654" w14:textId="501E4169" w:rsidR="00767FCF" w:rsidRPr="00767FCF" w:rsidRDefault="00747AD3" w:rsidP="00767FCF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185E0A">
        <w:rPr>
          <w:sz w:val="24"/>
          <w:szCs w:val="24"/>
        </w:rPr>
        <w:t>Директор ДВА</w:t>
      </w:r>
      <w:r w:rsidRPr="00767FCF">
        <w:rPr>
          <w:sz w:val="24"/>
          <w:szCs w:val="24"/>
        </w:rPr>
        <w:t xml:space="preserve"> </w:t>
      </w:r>
      <w:r w:rsidR="00767FCF" w:rsidRPr="00767FCF">
        <w:rPr>
          <w:sz w:val="24"/>
          <w:szCs w:val="24"/>
        </w:rPr>
        <w:t xml:space="preserve">должен разработать и внедрить стратегию </w:t>
      </w:r>
      <w:r w:rsidR="00962494" w:rsidRPr="00185E0A">
        <w:rPr>
          <w:sz w:val="24"/>
          <w:szCs w:val="24"/>
        </w:rPr>
        <w:t>ДВА</w:t>
      </w:r>
      <w:r w:rsidR="00767FCF" w:rsidRPr="00767FCF">
        <w:rPr>
          <w:sz w:val="24"/>
          <w:szCs w:val="24"/>
        </w:rPr>
        <w:t xml:space="preserve">, способствующей достижению стратегических целей и соответствующей ожиданиям СД, Исполнительного органа и других ключевых заинтересованных сторон по форме согласно приложению №4. </w:t>
      </w:r>
    </w:p>
    <w:p w14:paraId="47A274FC" w14:textId="0C7C8DA9" w:rsidR="00767FCF" w:rsidRPr="00767FCF" w:rsidRDefault="00767FCF" w:rsidP="00767FCF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767FCF">
        <w:rPr>
          <w:sz w:val="24"/>
          <w:szCs w:val="24"/>
        </w:rPr>
        <w:t>Стратегия внутреннего аудита представляет собой план действий по достижению</w:t>
      </w:r>
      <w:r>
        <w:rPr>
          <w:sz w:val="24"/>
          <w:szCs w:val="24"/>
        </w:rPr>
        <w:t xml:space="preserve"> </w:t>
      </w:r>
      <w:r w:rsidRPr="00767FCF">
        <w:rPr>
          <w:sz w:val="24"/>
          <w:szCs w:val="24"/>
        </w:rPr>
        <w:t xml:space="preserve">определенных долгосрочных или общих целей. Стратегия </w:t>
      </w:r>
      <w:r w:rsidR="00962494" w:rsidRPr="00185E0A">
        <w:rPr>
          <w:sz w:val="24"/>
          <w:szCs w:val="24"/>
        </w:rPr>
        <w:t>ДВА</w:t>
      </w:r>
      <w:r w:rsidR="00962494" w:rsidRPr="00767FCF">
        <w:rPr>
          <w:sz w:val="24"/>
          <w:szCs w:val="24"/>
        </w:rPr>
        <w:t xml:space="preserve"> </w:t>
      </w:r>
      <w:r w:rsidRPr="00767FCF">
        <w:rPr>
          <w:sz w:val="24"/>
          <w:szCs w:val="24"/>
        </w:rPr>
        <w:t xml:space="preserve">включает в себя видение, стратегические цели и инициативы в деятельности </w:t>
      </w:r>
      <w:r w:rsidR="00962494" w:rsidRPr="00185E0A">
        <w:rPr>
          <w:sz w:val="24"/>
          <w:szCs w:val="24"/>
        </w:rPr>
        <w:t>ДВА</w:t>
      </w:r>
      <w:r w:rsidRPr="00767FCF">
        <w:rPr>
          <w:sz w:val="24"/>
          <w:szCs w:val="24"/>
        </w:rPr>
        <w:t xml:space="preserve">. </w:t>
      </w:r>
    </w:p>
    <w:p w14:paraId="3E6EB985" w14:textId="04B6C008" w:rsidR="00767FCF" w:rsidRPr="00767FCF" w:rsidRDefault="00767FCF" w:rsidP="00767FCF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767FCF">
        <w:rPr>
          <w:sz w:val="24"/>
          <w:szCs w:val="24"/>
        </w:rPr>
        <w:t>Для разработки эффективной стратегии и годового ау</w:t>
      </w:r>
      <w:r w:rsidR="00E05E30">
        <w:rPr>
          <w:sz w:val="24"/>
          <w:szCs w:val="24"/>
        </w:rPr>
        <w:t>диторского плана (далее -ГАП) директор ДВА</w:t>
      </w:r>
      <w:r w:rsidRPr="00767FCF">
        <w:rPr>
          <w:sz w:val="24"/>
          <w:szCs w:val="24"/>
        </w:rPr>
        <w:t xml:space="preserve"> должен понимать процессы управления рисками, внутреннего контроля и корпоративного управления, в частности рассмотреть, как </w:t>
      </w:r>
      <w:r w:rsidR="00E05E30">
        <w:rPr>
          <w:sz w:val="24"/>
          <w:szCs w:val="24"/>
        </w:rPr>
        <w:t>Банк</w:t>
      </w:r>
      <w:r w:rsidRPr="00767FCF">
        <w:rPr>
          <w:sz w:val="24"/>
          <w:szCs w:val="24"/>
        </w:rPr>
        <w:t>:</w:t>
      </w:r>
    </w:p>
    <w:p w14:paraId="38CFF237" w14:textId="77777777" w:rsidR="00767FCF" w:rsidRPr="00767FCF" w:rsidRDefault="00767FCF" w:rsidP="004A4208">
      <w:pPr>
        <w:pStyle w:val="11"/>
        <w:numPr>
          <w:ilvl w:val="0"/>
          <w:numId w:val="26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767FCF">
        <w:rPr>
          <w:sz w:val="24"/>
          <w:szCs w:val="24"/>
        </w:rPr>
        <w:t>устанавливает стратегические цели и принимает стратегические и операционные решения;</w:t>
      </w:r>
    </w:p>
    <w:p w14:paraId="1C8C0C16" w14:textId="77777777" w:rsidR="00767FCF" w:rsidRPr="00767FCF" w:rsidRDefault="00767FCF" w:rsidP="004A4208">
      <w:pPr>
        <w:pStyle w:val="11"/>
        <w:numPr>
          <w:ilvl w:val="0"/>
          <w:numId w:val="26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767FCF">
        <w:rPr>
          <w:sz w:val="24"/>
          <w:szCs w:val="24"/>
        </w:rPr>
        <w:t>осуществляет надзор за управлением рисками и внутренним контролем;</w:t>
      </w:r>
    </w:p>
    <w:p w14:paraId="43B8753E" w14:textId="77777777" w:rsidR="00767FCF" w:rsidRPr="00767FCF" w:rsidRDefault="00767FCF" w:rsidP="004A4208">
      <w:pPr>
        <w:pStyle w:val="11"/>
        <w:numPr>
          <w:ilvl w:val="0"/>
          <w:numId w:val="26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767FCF">
        <w:rPr>
          <w:sz w:val="24"/>
          <w:szCs w:val="24"/>
        </w:rPr>
        <w:t>координирует деятельность и связь между СД, внутренними и внешними поставщиками услуг по обеспечению уверенности и Исполнительным органом.</w:t>
      </w:r>
    </w:p>
    <w:p w14:paraId="62FFF7E5" w14:textId="58D27638" w:rsidR="00765119" w:rsidRPr="00EA03CA" w:rsidRDefault="00747AD3" w:rsidP="00767FCF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185E0A">
        <w:rPr>
          <w:sz w:val="24"/>
          <w:szCs w:val="24"/>
        </w:rPr>
        <w:t>Директор ДВА</w:t>
      </w:r>
      <w:r w:rsidRPr="00767FCF">
        <w:rPr>
          <w:sz w:val="24"/>
          <w:szCs w:val="24"/>
        </w:rPr>
        <w:t xml:space="preserve"> </w:t>
      </w:r>
      <w:r w:rsidR="00767FCF" w:rsidRPr="00767FCF">
        <w:rPr>
          <w:sz w:val="24"/>
          <w:szCs w:val="24"/>
        </w:rPr>
        <w:t xml:space="preserve">должен регулярно пересматривать стратегию </w:t>
      </w:r>
      <w:r w:rsidR="00962494" w:rsidRPr="00185E0A">
        <w:rPr>
          <w:sz w:val="24"/>
          <w:szCs w:val="24"/>
        </w:rPr>
        <w:t>ДВА</w:t>
      </w:r>
      <w:r w:rsidR="00767FCF" w:rsidRPr="00767FCF">
        <w:rPr>
          <w:sz w:val="24"/>
          <w:szCs w:val="24"/>
        </w:rPr>
        <w:t xml:space="preserve">. Регулярный пересмотр стратегии СВА включает обсуждение прогресса </w:t>
      </w:r>
      <w:r w:rsidR="00962494" w:rsidRPr="00185E0A">
        <w:rPr>
          <w:sz w:val="24"/>
          <w:szCs w:val="24"/>
        </w:rPr>
        <w:t>ДВА</w:t>
      </w:r>
      <w:r w:rsidR="00962494" w:rsidRPr="00767FCF">
        <w:rPr>
          <w:sz w:val="24"/>
          <w:szCs w:val="24"/>
        </w:rPr>
        <w:t xml:space="preserve"> </w:t>
      </w:r>
      <w:r w:rsidR="00767FCF" w:rsidRPr="00767FCF">
        <w:rPr>
          <w:sz w:val="24"/>
          <w:szCs w:val="24"/>
        </w:rPr>
        <w:t>в выполнении инициатив с СД и Исполнительным органом</w:t>
      </w:r>
      <w:r w:rsidR="009B1663" w:rsidRPr="00EA03CA">
        <w:rPr>
          <w:sz w:val="24"/>
          <w:szCs w:val="24"/>
        </w:rPr>
        <w:t>.</w:t>
      </w:r>
    </w:p>
    <w:p w14:paraId="7C902373" w14:textId="5F7725BC" w:rsidR="00412155" w:rsidRPr="00E05E30" w:rsidRDefault="00B431C0" w:rsidP="00E05E30">
      <w:pPr>
        <w:pStyle w:val="11"/>
        <w:numPr>
          <w:ilvl w:val="1"/>
          <w:numId w:val="2"/>
        </w:numPr>
        <w:shd w:val="clear" w:color="auto" w:fill="auto"/>
        <w:tabs>
          <w:tab w:val="left" w:pos="993"/>
        </w:tabs>
        <w:spacing w:before="240" w:line="240" w:lineRule="atLeast"/>
        <w:ind w:left="709"/>
        <w:jc w:val="center"/>
        <w:outlineLvl w:val="0"/>
        <w:rPr>
          <w:b/>
          <w:sz w:val="24"/>
          <w:szCs w:val="24"/>
        </w:rPr>
      </w:pPr>
      <w:bookmarkStart w:id="31" w:name="_Toc209182065"/>
      <w:r w:rsidRPr="00EA03CA">
        <w:rPr>
          <w:b/>
          <w:sz w:val="24"/>
          <w:szCs w:val="24"/>
        </w:rPr>
        <w:t xml:space="preserve">Планирование годового </w:t>
      </w:r>
      <w:r w:rsidR="00E05E30" w:rsidRPr="00E05E30">
        <w:rPr>
          <w:b/>
          <w:sz w:val="24"/>
          <w:szCs w:val="24"/>
        </w:rPr>
        <w:t>аудиторского плана</w:t>
      </w:r>
      <w:bookmarkEnd w:id="31"/>
    </w:p>
    <w:p w14:paraId="378F4ED3" w14:textId="2BA6EF7C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Ежегодно </w:t>
      </w:r>
      <w:r w:rsidR="0082180E">
        <w:rPr>
          <w:sz w:val="24"/>
          <w:szCs w:val="24"/>
        </w:rPr>
        <w:t>директор ДВА</w:t>
      </w:r>
      <w:r w:rsidRPr="00E05E30">
        <w:rPr>
          <w:sz w:val="24"/>
          <w:szCs w:val="24"/>
        </w:rPr>
        <w:t xml:space="preserve"> разрабатывает проект риск-ориентированного годового аудиторского плана (далее - ГАП) на предстоящий год, способствующий достижению целей </w:t>
      </w:r>
      <w:r w:rsidR="00D15F03">
        <w:rPr>
          <w:sz w:val="24"/>
          <w:szCs w:val="24"/>
        </w:rPr>
        <w:t>Банка</w:t>
      </w:r>
      <w:r w:rsidRPr="00E05E30">
        <w:rPr>
          <w:sz w:val="24"/>
          <w:szCs w:val="24"/>
        </w:rPr>
        <w:t xml:space="preserve">. В ГАП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 xml:space="preserve">указываются бизнес-процессы, процедуры, или виды деятельности, или функции (структурные подразделения </w:t>
      </w:r>
      <w:r w:rsidR="00D15F03">
        <w:rPr>
          <w:sz w:val="24"/>
          <w:szCs w:val="24"/>
        </w:rPr>
        <w:t>Банка</w:t>
      </w:r>
      <w:r w:rsidRPr="00E05E30">
        <w:rPr>
          <w:sz w:val="24"/>
          <w:szCs w:val="24"/>
        </w:rPr>
        <w:t xml:space="preserve">), подлежащие внутреннему аудиту. </w:t>
      </w:r>
    </w:p>
    <w:p w14:paraId="0FCFC880" w14:textId="56611B82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Основой для разработки или актуализации ГАП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 xml:space="preserve">является Матрица бизнес-процессов, рисков и контролей, Регистр и Карта рисков, составление и своевременная актуализация которых должно обеспечиваться руководством </w:t>
      </w:r>
      <w:r w:rsidR="00D15F03">
        <w:rPr>
          <w:sz w:val="24"/>
          <w:szCs w:val="24"/>
        </w:rPr>
        <w:t>Банка</w:t>
      </w:r>
      <w:r w:rsidRPr="00E05E30">
        <w:rPr>
          <w:sz w:val="24"/>
          <w:szCs w:val="24"/>
        </w:rPr>
        <w:t xml:space="preserve">, которое несет ответственность за эффективность управления рисками и внутреннего контроля, и Вселенная </w:t>
      </w:r>
      <w:r w:rsidRPr="00E05E30">
        <w:rPr>
          <w:sz w:val="24"/>
          <w:szCs w:val="24"/>
        </w:rPr>
        <w:lastRenderedPageBreak/>
        <w:t xml:space="preserve">аудита, составленная </w:t>
      </w:r>
      <w:r w:rsidR="0082180E">
        <w:rPr>
          <w:sz w:val="24"/>
          <w:szCs w:val="24"/>
        </w:rPr>
        <w:t>директор</w:t>
      </w:r>
      <w:r w:rsidR="00D15F03">
        <w:rPr>
          <w:sz w:val="24"/>
          <w:szCs w:val="24"/>
        </w:rPr>
        <w:t>ом</w:t>
      </w:r>
      <w:r w:rsidR="0082180E">
        <w:rPr>
          <w:sz w:val="24"/>
          <w:szCs w:val="24"/>
        </w:rPr>
        <w:t xml:space="preserve"> ДВА</w:t>
      </w:r>
      <w:r w:rsidRPr="00E05E30">
        <w:rPr>
          <w:sz w:val="24"/>
          <w:szCs w:val="24"/>
        </w:rPr>
        <w:t xml:space="preserve">. В свою очередь,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>в рамках аудиторских заданий долж</w:t>
      </w:r>
      <w:r w:rsidR="00D15F03">
        <w:rPr>
          <w:sz w:val="24"/>
          <w:szCs w:val="24"/>
        </w:rPr>
        <w:t>ен</w:t>
      </w:r>
      <w:r w:rsidRPr="00E05E30">
        <w:rPr>
          <w:sz w:val="24"/>
          <w:szCs w:val="24"/>
        </w:rPr>
        <w:t xml:space="preserve"> проводить независимую оценку рисков, в целях обеспечения выявления новых рисков и (или) возможной переоценки существующих рисков. При отсутствии актуализированной карты рисков либо если оценка рисков в Карте рисков занижена, </w:t>
      </w:r>
      <w:r w:rsidR="00D15F03">
        <w:rPr>
          <w:sz w:val="24"/>
          <w:szCs w:val="24"/>
        </w:rPr>
        <w:t>директор</w:t>
      </w:r>
      <w:r w:rsidRPr="00E05E30">
        <w:rPr>
          <w:sz w:val="24"/>
          <w:szCs w:val="24"/>
        </w:rPr>
        <w:t xml:space="preserve">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>применяет независимую оценку рисков.</w:t>
      </w:r>
    </w:p>
    <w:p w14:paraId="314B93CB" w14:textId="15FEA22A" w:rsidR="00E05E30" w:rsidRPr="00E05E30" w:rsidRDefault="00DB4CDD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>
        <w:rPr>
          <w:sz w:val="24"/>
          <w:szCs w:val="24"/>
        </w:rPr>
        <w:t>ДВА</w:t>
      </w:r>
      <w:r w:rsidRPr="00E05E30">
        <w:rPr>
          <w:sz w:val="24"/>
          <w:szCs w:val="24"/>
        </w:rPr>
        <w:t xml:space="preserve"> </w:t>
      </w:r>
      <w:r w:rsidR="00E05E30" w:rsidRPr="00E05E30">
        <w:rPr>
          <w:color w:val="auto"/>
          <w:spacing w:val="0"/>
          <w:sz w:val="24"/>
          <w:szCs w:val="24"/>
          <w:lang w:eastAsia="en-US"/>
        </w:rPr>
        <w:t>долж</w:t>
      </w:r>
      <w:r w:rsidR="00D15F03">
        <w:rPr>
          <w:color w:val="auto"/>
          <w:spacing w:val="0"/>
          <w:sz w:val="24"/>
          <w:szCs w:val="24"/>
          <w:lang w:eastAsia="en-US"/>
        </w:rPr>
        <w:t>ен</w:t>
      </w:r>
      <w:r w:rsidR="00E05E30" w:rsidRPr="00E05E30">
        <w:rPr>
          <w:color w:val="auto"/>
          <w:spacing w:val="0"/>
          <w:sz w:val="24"/>
          <w:szCs w:val="24"/>
          <w:lang w:eastAsia="en-US"/>
        </w:rPr>
        <w:t xml:space="preserve"> проверять оценку ключевых рисков, с которыми сталкивается </w:t>
      </w:r>
      <w:r w:rsidR="00D15F03">
        <w:rPr>
          <w:color w:val="auto"/>
          <w:spacing w:val="0"/>
          <w:sz w:val="24"/>
          <w:szCs w:val="24"/>
          <w:lang w:eastAsia="en-US"/>
        </w:rPr>
        <w:t>Банк</w:t>
      </w:r>
      <w:r w:rsidR="00E05E30" w:rsidRPr="00E05E30">
        <w:rPr>
          <w:color w:val="auto"/>
          <w:spacing w:val="0"/>
          <w:sz w:val="24"/>
          <w:szCs w:val="24"/>
          <w:lang w:eastAsia="en-US"/>
        </w:rPr>
        <w:t xml:space="preserve">, а также оказывать помощь в управлении рисками посредством подготовки рекомендаций, основанных на базе выполненных аудиторских заданий и консультационных заданий, и представленной информации для своевременной актуализации Матрицы бизнес-процессов, рисков и контролей </w:t>
      </w:r>
      <w:r w:rsidR="00D15F03">
        <w:rPr>
          <w:sz w:val="24"/>
          <w:szCs w:val="24"/>
        </w:rPr>
        <w:t>Банка</w:t>
      </w:r>
      <w:r w:rsidR="00E05E30" w:rsidRPr="00E05E30">
        <w:rPr>
          <w:color w:val="auto"/>
          <w:spacing w:val="0"/>
          <w:sz w:val="24"/>
          <w:szCs w:val="24"/>
          <w:lang w:eastAsia="en-US"/>
        </w:rPr>
        <w:t xml:space="preserve">. </w:t>
      </w:r>
    </w:p>
    <w:p w14:paraId="3B719C8D" w14:textId="5C55F702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Для проведения оценки рисков </w:t>
      </w:r>
      <w:r w:rsidR="00D15F03">
        <w:rPr>
          <w:sz w:val="24"/>
          <w:szCs w:val="24"/>
        </w:rPr>
        <w:t xml:space="preserve">Банка </w:t>
      </w:r>
      <w:r w:rsidR="0082180E">
        <w:rPr>
          <w:sz w:val="24"/>
          <w:szCs w:val="24"/>
        </w:rPr>
        <w:t>директор ДВА</w:t>
      </w:r>
      <w:r w:rsidR="0082180E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 xml:space="preserve">рассматривает цели и стратегию не только на уровне </w:t>
      </w:r>
      <w:r w:rsidR="00D15F03">
        <w:rPr>
          <w:sz w:val="24"/>
          <w:szCs w:val="24"/>
        </w:rPr>
        <w:t>Банка</w:t>
      </w:r>
      <w:r w:rsidR="00D15F03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 xml:space="preserve">в целом, но и на уровне отдельных подлежащих аудиту бизнес-процессов. Кроме того, </w:t>
      </w:r>
      <w:r w:rsidR="0082180E">
        <w:rPr>
          <w:sz w:val="24"/>
          <w:szCs w:val="24"/>
        </w:rPr>
        <w:t>директор ДВА</w:t>
      </w:r>
      <w:r w:rsidR="0082180E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>учитывает риски, которые могут быть связаны более чем с одним бизнес-процессом и могут требовать более сложной оценки, например</w:t>
      </w:r>
      <w:r w:rsidR="00C81927">
        <w:rPr>
          <w:sz w:val="24"/>
          <w:szCs w:val="24"/>
        </w:rPr>
        <w:t>,</w:t>
      </w:r>
      <w:r w:rsidRPr="00E05E30">
        <w:rPr>
          <w:sz w:val="24"/>
          <w:szCs w:val="24"/>
        </w:rPr>
        <w:t xml:space="preserve"> риски, связанные с мошенничеством, информационными технологиями</w:t>
      </w:r>
      <w:r w:rsidR="00D15F03">
        <w:rPr>
          <w:sz w:val="24"/>
          <w:szCs w:val="24"/>
        </w:rPr>
        <w:t xml:space="preserve"> и информационной безопасностью,</w:t>
      </w:r>
      <w:r w:rsidRPr="00E05E30">
        <w:rPr>
          <w:sz w:val="24"/>
          <w:szCs w:val="24"/>
        </w:rPr>
        <w:t xml:space="preserve"> и несоблюдением законодательных и нормативных требований. Оценка рисков также осуществляется на основе результатов недавно выполненных аудиторских заданий, а также обсуждениях с членами СД и Исполнительным органом. </w:t>
      </w:r>
    </w:p>
    <w:p w14:paraId="108FA3D8" w14:textId="21F44E86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ГАП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 xml:space="preserve">должен учитывать компетенцию внутреннего аудита и весь спектр согласованных услуг внутреннего аудита, определять услуги внутреннего аудита, направленные на оценку и совершенствование процессов корпоративного управления, управления рисками и внутреннего контроля, учитывать необходимость включения риска мошенничества, эффективности этических и комплаенс-программ </w:t>
      </w:r>
      <w:r w:rsidR="00D15F03">
        <w:rPr>
          <w:sz w:val="24"/>
          <w:szCs w:val="24"/>
        </w:rPr>
        <w:t>Банка</w:t>
      </w:r>
      <w:r w:rsidRPr="00E05E30">
        <w:rPr>
          <w:sz w:val="24"/>
          <w:szCs w:val="24"/>
        </w:rPr>
        <w:t xml:space="preserve">, а также других областей, связанных с высоким уровнем риска, определять кадровые, финансовые и технологические ресурсы, необходимые для выполнения ГАП, быть динамичным и своевременно обновляться в соответствии с изменениями в направлениях деятельности, рисках, операционной деятельности, программах, системах, средствах контроля и организационной культуре.  </w:t>
      </w:r>
    </w:p>
    <w:p w14:paraId="718D480B" w14:textId="1606A276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Одним из подходов к подготовке ГАП является включение бизнес-процессов, программ и систем, подлежащих аудиту во вселенную аудита в целях упрощения процесса выявления и оценки рисков. </w:t>
      </w:r>
    </w:p>
    <w:p w14:paraId="5411BF23" w14:textId="0513E73A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В основе вселенной аудита лежит понимание целей и стратегических инициатив </w:t>
      </w:r>
      <w:r w:rsidR="00D15F03">
        <w:rPr>
          <w:sz w:val="24"/>
          <w:szCs w:val="24"/>
        </w:rPr>
        <w:t>Банка</w:t>
      </w:r>
      <w:r w:rsidRPr="00E05E30">
        <w:rPr>
          <w:sz w:val="24"/>
          <w:szCs w:val="24"/>
        </w:rPr>
        <w:t xml:space="preserve">, и она связана со структурой рисков </w:t>
      </w:r>
      <w:r w:rsidR="00D15F03">
        <w:rPr>
          <w:sz w:val="24"/>
          <w:szCs w:val="24"/>
        </w:rPr>
        <w:t>Банка</w:t>
      </w:r>
      <w:r w:rsidRPr="00E05E30">
        <w:rPr>
          <w:sz w:val="24"/>
          <w:szCs w:val="24"/>
        </w:rPr>
        <w:t xml:space="preserve">. Вселенная аудита составляется </w:t>
      </w:r>
      <w:r w:rsidR="0082180E">
        <w:rPr>
          <w:sz w:val="24"/>
          <w:szCs w:val="24"/>
        </w:rPr>
        <w:t>директор</w:t>
      </w:r>
      <w:r w:rsidR="00D15F03">
        <w:rPr>
          <w:sz w:val="24"/>
          <w:szCs w:val="24"/>
        </w:rPr>
        <w:t>ом</w:t>
      </w:r>
      <w:r w:rsidR="0082180E">
        <w:rPr>
          <w:sz w:val="24"/>
          <w:szCs w:val="24"/>
        </w:rPr>
        <w:t xml:space="preserve"> ДВА</w:t>
      </w:r>
      <w:r w:rsidR="0082180E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 xml:space="preserve">по форме согласно приложению №5 к Правилам исходя из перечня бизнес-процессов </w:t>
      </w:r>
      <w:r w:rsidR="00D15F03">
        <w:rPr>
          <w:sz w:val="24"/>
          <w:szCs w:val="24"/>
        </w:rPr>
        <w:t>Банка</w:t>
      </w:r>
      <w:r w:rsidRPr="00E05E30">
        <w:rPr>
          <w:sz w:val="24"/>
          <w:szCs w:val="24"/>
        </w:rPr>
        <w:t xml:space="preserve">, программ и систем (объект аудита) на основании утвержденной Матрицы бизнес-процессов, рисков и контролей. </w:t>
      </w:r>
    </w:p>
    <w:p w14:paraId="47DE8658" w14:textId="74010E77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>Во Вселенную аудита вносятся следующие дополнительные факторы, имеющие значение для выбора аудиторских заданий, включаемых в ГАП:</w:t>
      </w:r>
    </w:p>
    <w:p w14:paraId="3ED4B5A3" w14:textId="2F3AB5BC" w:rsidR="00E05E30" w:rsidRPr="00E05E30" w:rsidRDefault="00E05E30" w:rsidP="00C81927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1) определение ключевых рисков. С целью обеспечения полного охвата во вселенной аудита ключевых рисков </w:t>
      </w:r>
      <w:r w:rsidR="00D15F03">
        <w:rPr>
          <w:sz w:val="24"/>
          <w:szCs w:val="24"/>
        </w:rPr>
        <w:t xml:space="preserve">Банка,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color w:val="auto"/>
          <w:spacing w:val="0"/>
          <w:sz w:val="24"/>
          <w:szCs w:val="24"/>
          <w:lang w:eastAsia="en-US"/>
        </w:rPr>
        <w:t xml:space="preserve">необходимо проанализировать и подтвердить основные риски, выявленные в рамках системы управления рисками </w:t>
      </w:r>
      <w:r w:rsidR="00D15F03">
        <w:rPr>
          <w:sz w:val="24"/>
          <w:szCs w:val="24"/>
        </w:rPr>
        <w:t>Банка</w:t>
      </w:r>
      <w:r w:rsidRPr="00E05E30">
        <w:rPr>
          <w:color w:val="auto"/>
          <w:spacing w:val="0"/>
          <w:sz w:val="24"/>
          <w:szCs w:val="24"/>
          <w:lang w:eastAsia="en-US"/>
        </w:rPr>
        <w:t xml:space="preserve">.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color w:val="auto"/>
          <w:spacing w:val="0"/>
          <w:sz w:val="24"/>
          <w:szCs w:val="24"/>
          <w:lang w:eastAsia="en-US"/>
        </w:rPr>
        <w:t xml:space="preserve">учитывает информацию, полученную из отчета по рискам </w:t>
      </w:r>
      <w:r w:rsidR="00D15F03">
        <w:rPr>
          <w:sz w:val="24"/>
          <w:szCs w:val="24"/>
        </w:rPr>
        <w:t>Банка</w:t>
      </w:r>
      <w:r w:rsidR="00D15F03" w:rsidRPr="00E05E30">
        <w:rPr>
          <w:color w:val="auto"/>
          <w:spacing w:val="0"/>
          <w:sz w:val="24"/>
          <w:szCs w:val="24"/>
          <w:lang w:eastAsia="en-US"/>
        </w:rPr>
        <w:t xml:space="preserve"> </w:t>
      </w:r>
      <w:r w:rsidRPr="00E05E30">
        <w:rPr>
          <w:color w:val="auto"/>
          <w:spacing w:val="0"/>
          <w:sz w:val="24"/>
          <w:szCs w:val="24"/>
          <w:lang w:eastAsia="en-US"/>
        </w:rPr>
        <w:t xml:space="preserve">только в случае подтверждения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color w:val="auto"/>
          <w:spacing w:val="0"/>
          <w:sz w:val="24"/>
          <w:szCs w:val="24"/>
          <w:lang w:eastAsia="en-US"/>
        </w:rPr>
        <w:t xml:space="preserve">эффективности процессов управления рисками в </w:t>
      </w:r>
      <w:r w:rsidR="00D15F03">
        <w:rPr>
          <w:sz w:val="24"/>
          <w:szCs w:val="24"/>
        </w:rPr>
        <w:t>Банке</w:t>
      </w:r>
      <w:r w:rsidRPr="00E05E30">
        <w:rPr>
          <w:color w:val="auto"/>
          <w:spacing w:val="0"/>
          <w:sz w:val="24"/>
          <w:szCs w:val="24"/>
          <w:lang w:eastAsia="en-US"/>
        </w:rPr>
        <w:t>;</w:t>
      </w:r>
    </w:p>
    <w:p w14:paraId="0148F5A0" w14:textId="77777777" w:rsidR="00E05E30" w:rsidRPr="00E05E30" w:rsidRDefault="00E05E30" w:rsidP="00C81927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2) рейтинг риска, присущего объекту аудита, определяемый в соответствии с утвержденной Картой рисков;</w:t>
      </w:r>
    </w:p>
    <w:p w14:paraId="6703B292" w14:textId="77777777" w:rsidR="00E05E30" w:rsidRPr="00E05E30" w:rsidRDefault="00E05E30" w:rsidP="00C81927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3) наличие изменений в течение предыдущего года в бизнес-процессе. Данный фактор отражает произошедшие изменения в бизнес-процессе, включая перераспределение функционала между подразделениями и работниками, существенные изменения в составе подразделения и прочее;</w:t>
      </w:r>
    </w:p>
    <w:p w14:paraId="13E674C4" w14:textId="77777777" w:rsidR="00E05E30" w:rsidRPr="00E05E30" w:rsidRDefault="00E05E30" w:rsidP="00C81927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4) результаты предыдущего аудита (в зависимости от присвоенного рейтинга внутреннего контроля);</w:t>
      </w:r>
    </w:p>
    <w:p w14:paraId="0B1A4D76" w14:textId="77777777" w:rsidR="00E05E30" w:rsidRPr="00E05E30" w:rsidRDefault="00E05E30" w:rsidP="00C81927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5) давность последнего аудита.</w:t>
      </w:r>
    </w:p>
    <w:p w14:paraId="0B1A5B92" w14:textId="77777777" w:rsidR="00E05E30" w:rsidRPr="00E05E30" w:rsidRDefault="00E05E30" w:rsidP="00C81927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Для каждого аудиторского задания вычисляется рейтинг аудиторского задания по </w:t>
      </w:r>
      <w:r w:rsidRPr="00E05E30">
        <w:rPr>
          <w:color w:val="auto"/>
          <w:spacing w:val="0"/>
          <w:sz w:val="24"/>
          <w:szCs w:val="24"/>
          <w:lang w:eastAsia="en-US"/>
        </w:rPr>
        <w:lastRenderedPageBreak/>
        <w:t xml:space="preserve">формуле: </w:t>
      </w:r>
      <w:r w:rsidRPr="00C81927">
        <w:rPr>
          <w:i/>
          <w:color w:val="auto"/>
          <w:spacing w:val="0"/>
          <w:sz w:val="24"/>
          <w:szCs w:val="24"/>
          <w:lang w:eastAsia="en-US"/>
        </w:rPr>
        <w:t>Рейтинг аудиторского задания = Рейтинг присущего риска х (Наличие последних изменений + Результаты предыдущего аудита) х Давность последнего аудита</w:t>
      </w:r>
      <w:r w:rsidRPr="00E05E30">
        <w:rPr>
          <w:color w:val="auto"/>
          <w:spacing w:val="0"/>
          <w:sz w:val="24"/>
          <w:szCs w:val="24"/>
          <w:lang w:eastAsia="en-US"/>
        </w:rPr>
        <w:t>.</w:t>
      </w:r>
    </w:p>
    <w:p w14:paraId="0D37B042" w14:textId="4D60F82B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>Вселенная аудита ранжируется по убыванию рейтинга аудиторского задания. При этом все аудиторские задания разделяются на 4 группы:</w:t>
      </w:r>
    </w:p>
    <w:p w14:paraId="2C717AA4" w14:textId="77777777" w:rsidR="00E05E30" w:rsidRPr="00E05E30" w:rsidRDefault="00E05E30" w:rsidP="00C81927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1) первые 10% заданий, которые имеют самый высокий рейтинг, представляют зону высокого риска;</w:t>
      </w:r>
    </w:p>
    <w:p w14:paraId="187AB4EE" w14:textId="77777777" w:rsidR="00E05E30" w:rsidRPr="00E05E30" w:rsidRDefault="00E05E30" w:rsidP="00C81927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2) следующие 30% представляют зону повышенного риска;</w:t>
      </w:r>
    </w:p>
    <w:p w14:paraId="367BCFA6" w14:textId="77777777" w:rsidR="00E05E30" w:rsidRPr="00E05E30" w:rsidRDefault="00E05E30" w:rsidP="00C81927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3) следующие 40% представляют зону умеренного риска;</w:t>
      </w:r>
    </w:p>
    <w:p w14:paraId="46D9EE31" w14:textId="77777777" w:rsidR="00E05E30" w:rsidRPr="00E05E30" w:rsidRDefault="00E05E30" w:rsidP="00C81927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4) последняя группа из 20%, которая имеет самый низкий рейтинг, считается группой низкого риска.</w:t>
      </w:r>
    </w:p>
    <w:p w14:paraId="3193B44E" w14:textId="56F6C7F5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При составлении ГАП в него включают выборку из каждой четырех групп. При этом, как минимум в ГАП включаются все аудиторские задания, входящие в зону высокого риска, а также выборочно включается 50% аудиторских заданий из группы повышенного риска, 25% заданий из зоны умеренного риска и 10% заданий из группы низкого риска. При наличии трудовых ресурсов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>допускается увеличение доли аудиторских заданий из группы повышенного риска.</w:t>
      </w:r>
    </w:p>
    <w:p w14:paraId="0A78DA66" w14:textId="06E1438A" w:rsidR="00E05E30" w:rsidRPr="00E05E30" w:rsidRDefault="00DB4CDD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ДВА</w:t>
      </w:r>
      <w:r w:rsidR="00E05E30" w:rsidRPr="00E05E30">
        <w:rPr>
          <w:sz w:val="24"/>
          <w:szCs w:val="24"/>
        </w:rPr>
        <w:t xml:space="preserve">, по решению СД </w:t>
      </w:r>
      <w:r w:rsidR="00D15F03">
        <w:rPr>
          <w:sz w:val="24"/>
          <w:szCs w:val="24"/>
        </w:rPr>
        <w:t>Банка</w:t>
      </w:r>
      <w:r w:rsidR="00E05E30" w:rsidRPr="00E05E30">
        <w:rPr>
          <w:sz w:val="24"/>
          <w:szCs w:val="24"/>
        </w:rPr>
        <w:t>, могут выполняться аудиторские задания по бизнес-процессам, не предусмотренным Вселенной аудита.</w:t>
      </w:r>
    </w:p>
    <w:p w14:paraId="595F2829" w14:textId="216F5949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При разработке ГАП по каждому объекту аудита </w:t>
      </w:r>
      <w:r w:rsidR="00DB4CDD">
        <w:rPr>
          <w:sz w:val="24"/>
          <w:szCs w:val="24"/>
        </w:rPr>
        <w:t>директор 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>учитывает соотношение уровня выявленного риска и известного уровня эффективности внутреннего контроля.</w:t>
      </w:r>
    </w:p>
    <w:p w14:paraId="32949412" w14:textId="4410D7A8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Для определения необходимого масштаба охвата ГАП </w:t>
      </w:r>
      <w:r w:rsidR="0082180E">
        <w:rPr>
          <w:sz w:val="24"/>
          <w:szCs w:val="24"/>
        </w:rPr>
        <w:t>директор ДВА</w:t>
      </w:r>
      <w:r w:rsidR="0082180E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>также должен учитывать следующее:</w:t>
      </w:r>
    </w:p>
    <w:p w14:paraId="090154F4" w14:textId="1B9A9A62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1) стратегию и задачи </w:t>
      </w:r>
      <w:r w:rsidR="00D15F03">
        <w:rPr>
          <w:sz w:val="24"/>
          <w:szCs w:val="24"/>
        </w:rPr>
        <w:t>Банка</w:t>
      </w:r>
      <w:r w:rsidRPr="00E05E30">
        <w:rPr>
          <w:color w:val="auto"/>
          <w:spacing w:val="0"/>
          <w:sz w:val="24"/>
          <w:szCs w:val="24"/>
          <w:lang w:eastAsia="en-US"/>
        </w:rPr>
        <w:t>;</w:t>
      </w:r>
    </w:p>
    <w:p w14:paraId="1324C306" w14:textId="7E6D737A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2) стоимость и структуру бюджета </w:t>
      </w:r>
      <w:r w:rsidR="00D15F03">
        <w:rPr>
          <w:sz w:val="24"/>
          <w:szCs w:val="24"/>
        </w:rPr>
        <w:t>Банка</w:t>
      </w:r>
      <w:r w:rsidRPr="00E05E30">
        <w:rPr>
          <w:color w:val="auto"/>
          <w:spacing w:val="0"/>
          <w:sz w:val="24"/>
          <w:szCs w:val="24"/>
          <w:lang w:eastAsia="en-US"/>
        </w:rPr>
        <w:t xml:space="preserve">, бизнес-планов </w:t>
      </w:r>
      <w:r w:rsidR="00D15F03">
        <w:rPr>
          <w:sz w:val="24"/>
          <w:szCs w:val="24"/>
        </w:rPr>
        <w:t>Банка</w:t>
      </w:r>
      <w:r w:rsidRPr="00E05E30">
        <w:rPr>
          <w:color w:val="auto"/>
          <w:spacing w:val="0"/>
          <w:sz w:val="24"/>
          <w:szCs w:val="24"/>
          <w:lang w:eastAsia="en-US"/>
        </w:rPr>
        <w:t xml:space="preserve">, и, при необходимости совместно-контролируемых организаций </w:t>
      </w:r>
      <w:r w:rsidR="00D15F03">
        <w:rPr>
          <w:sz w:val="24"/>
          <w:szCs w:val="24"/>
        </w:rPr>
        <w:t>Банка</w:t>
      </w:r>
      <w:r w:rsidRPr="00E05E30">
        <w:rPr>
          <w:color w:val="auto"/>
          <w:spacing w:val="0"/>
          <w:sz w:val="24"/>
          <w:szCs w:val="24"/>
          <w:lang w:eastAsia="en-US"/>
        </w:rPr>
        <w:t>;</w:t>
      </w:r>
    </w:p>
    <w:p w14:paraId="045A815E" w14:textId="77386E1E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3) изменения в корпоративной и организационной структуре </w:t>
      </w:r>
      <w:r w:rsidR="00D15F03">
        <w:rPr>
          <w:sz w:val="24"/>
          <w:szCs w:val="24"/>
        </w:rPr>
        <w:t>Банка</w:t>
      </w:r>
      <w:r w:rsidRPr="00E05E30">
        <w:rPr>
          <w:color w:val="auto"/>
          <w:spacing w:val="0"/>
          <w:sz w:val="24"/>
          <w:szCs w:val="24"/>
          <w:lang w:eastAsia="en-US"/>
        </w:rPr>
        <w:t>;</w:t>
      </w:r>
    </w:p>
    <w:p w14:paraId="1F21B1DE" w14:textId="5C1882D0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4) информацию, которая имеется в распоряжении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color w:val="auto"/>
          <w:spacing w:val="0"/>
          <w:sz w:val="24"/>
          <w:szCs w:val="24"/>
          <w:lang w:eastAsia="en-US"/>
        </w:rPr>
        <w:t xml:space="preserve">по конкретным направлениям деятельности </w:t>
      </w:r>
      <w:r w:rsidR="00D15F03">
        <w:rPr>
          <w:sz w:val="24"/>
          <w:szCs w:val="24"/>
        </w:rPr>
        <w:t>Банка</w:t>
      </w:r>
      <w:r w:rsidRPr="00E05E30">
        <w:rPr>
          <w:color w:val="auto"/>
          <w:spacing w:val="0"/>
          <w:sz w:val="24"/>
          <w:szCs w:val="24"/>
          <w:lang w:eastAsia="en-US"/>
        </w:rPr>
        <w:t>, в частности, относительно эффективности системы внутреннего контроля и изменениях, внесенных в систему внутреннего контроля в последнее время;</w:t>
      </w:r>
    </w:p>
    <w:p w14:paraId="6AB14665" w14:textId="77777777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5) области и виды деятельности с существенным уровнем риска;</w:t>
      </w:r>
    </w:p>
    <w:p w14:paraId="2DE68C1A" w14:textId="77777777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6) результаты обзора модифицированных и планируемых к внедрению и разработке процессов/проектов;</w:t>
      </w:r>
    </w:p>
    <w:p w14:paraId="00997B25" w14:textId="77777777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7) задания, которые должны выполняться в соответствии с законодательными и регулятивными требованиями;</w:t>
      </w:r>
    </w:p>
    <w:p w14:paraId="1B15E8AD" w14:textId="77777777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8) информацию и запросы, полученные от Исполнительного органа и СД;</w:t>
      </w:r>
    </w:p>
    <w:p w14:paraId="328BEB19" w14:textId="39EA36EE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9) предложения структурных подразделений </w:t>
      </w:r>
      <w:r w:rsidR="00D15F03">
        <w:rPr>
          <w:sz w:val="24"/>
          <w:szCs w:val="24"/>
        </w:rPr>
        <w:t>Банка</w:t>
      </w:r>
      <w:r w:rsidR="00D15F03" w:rsidRPr="00E05E30">
        <w:rPr>
          <w:color w:val="auto"/>
          <w:spacing w:val="0"/>
          <w:sz w:val="24"/>
          <w:szCs w:val="24"/>
          <w:lang w:eastAsia="en-US"/>
        </w:rPr>
        <w:t xml:space="preserve"> </w:t>
      </w:r>
      <w:r w:rsidRPr="00E05E30">
        <w:rPr>
          <w:color w:val="auto"/>
          <w:spacing w:val="0"/>
          <w:sz w:val="24"/>
          <w:szCs w:val="24"/>
          <w:lang w:eastAsia="en-US"/>
        </w:rPr>
        <w:t xml:space="preserve">о проведении аудита и (или) оказании консультационных услуг, полученные на основании запроса </w:t>
      </w:r>
      <w:r w:rsidR="00DB4CDD">
        <w:rPr>
          <w:sz w:val="24"/>
          <w:szCs w:val="24"/>
        </w:rPr>
        <w:t>ДВА</w:t>
      </w:r>
      <w:r w:rsidRPr="00E05E30">
        <w:rPr>
          <w:color w:val="auto"/>
          <w:spacing w:val="0"/>
          <w:sz w:val="24"/>
          <w:szCs w:val="24"/>
          <w:lang w:eastAsia="en-US"/>
        </w:rPr>
        <w:t>;</w:t>
      </w:r>
    </w:p>
    <w:p w14:paraId="3CC6F08B" w14:textId="51519F1A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10) степень, в которой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color w:val="auto"/>
          <w:spacing w:val="0"/>
          <w:sz w:val="24"/>
          <w:szCs w:val="24"/>
          <w:lang w:eastAsia="en-US"/>
        </w:rPr>
        <w:t>может использовать результаты работы других сторон, например, комплаенс службы (при наличии), внешних аудиторов, регулирующих и надзорных органов, экспертов, оценщиков;</w:t>
      </w:r>
    </w:p>
    <w:p w14:paraId="3706C725" w14:textId="77777777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11) время и ресурсы, необходимые для выполнения каждого потенциального аудиторского задания;</w:t>
      </w:r>
    </w:p>
    <w:p w14:paraId="1A12B2E8" w14:textId="03EA1327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12) потенциальные выгоды для </w:t>
      </w:r>
      <w:r w:rsidR="00D15F03">
        <w:rPr>
          <w:sz w:val="24"/>
          <w:szCs w:val="24"/>
        </w:rPr>
        <w:t>Банка</w:t>
      </w:r>
      <w:r w:rsidR="00D15F03" w:rsidRPr="00E05E30">
        <w:rPr>
          <w:color w:val="auto"/>
          <w:spacing w:val="0"/>
          <w:sz w:val="24"/>
          <w:szCs w:val="24"/>
          <w:lang w:eastAsia="en-US"/>
        </w:rPr>
        <w:t xml:space="preserve"> </w:t>
      </w:r>
      <w:r w:rsidRPr="00E05E30">
        <w:rPr>
          <w:color w:val="auto"/>
          <w:spacing w:val="0"/>
          <w:sz w:val="24"/>
          <w:szCs w:val="24"/>
          <w:lang w:eastAsia="en-US"/>
        </w:rPr>
        <w:t>от выполнения каждого аудиторского задания, например</w:t>
      </w:r>
      <w:r w:rsidR="00703594">
        <w:rPr>
          <w:color w:val="auto"/>
          <w:spacing w:val="0"/>
          <w:sz w:val="24"/>
          <w:szCs w:val="24"/>
          <w:lang w:eastAsia="en-US"/>
        </w:rPr>
        <w:t>,</w:t>
      </w:r>
      <w:r w:rsidRPr="00E05E30">
        <w:rPr>
          <w:color w:val="auto"/>
          <w:spacing w:val="0"/>
          <w:sz w:val="24"/>
          <w:szCs w:val="24"/>
          <w:lang w:eastAsia="en-US"/>
        </w:rPr>
        <w:t xml:space="preserve"> вклад в совершенствование процессов управления рисками, внутреннего контроля и корпоративного управления.</w:t>
      </w:r>
    </w:p>
    <w:p w14:paraId="5A66274D" w14:textId="65747E14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При составлении ГАП согласно приложению №6 к Правилам, </w:t>
      </w:r>
      <w:r w:rsidR="0082180E">
        <w:rPr>
          <w:sz w:val="24"/>
          <w:szCs w:val="24"/>
        </w:rPr>
        <w:t>директор ДВА</w:t>
      </w:r>
      <w:r w:rsidR="0082180E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>должен уделять необходимое внимание одной из важных задач, связанной с оценкой и выдачей соответствующих рекомендаций, направленных на совершенствование процесса корпоративного управления относительно достижения следующих целей:</w:t>
      </w:r>
    </w:p>
    <w:p w14:paraId="1BFE9795" w14:textId="52B722F2" w:rsidR="00E05E30" w:rsidRPr="00E05E30" w:rsidRDefault="00E05E30" w:rsidP="00423618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1) эффективное обеспечение информацией по вопросам рисков и контроля соответствующих органов и подразделений </w:t>
      </w:r>
      <w:r w:rsidR="00716F52">
        <w:rPr>
          <w:color w:val="auto"/>
          <w:spacing w:val="0"/>
          <w:sz w:val="24"/>
          <w:szCs w:val="24"/>
          <w:lang w:eastAsia="en-US"/>
        </w:rPr>
        <w:t>Банка</w:t>
      </w:r>
      <w:r w:rsidRPr="00E05E30">
        <w:rPr>
          <w:color w:val="auto"/>
          <w:spacing w:val="0"/>
          <w:sz w:val="24"/>
          <w:szCs w:val="24"/>
          <w:lang w:eastAsia="en-US"/>
        </w:rPr>
        <w:t>;</w:t>
      </w:r>
    </w:p>
    <w:p w14:paraId="1109E41B" w14:textId="563A6304" w:rsidR="00E05E30" w:rsidRPr="00E05E30" w:rsidRDefault="00E05E30" w:rsidP="00423618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2) эффективное координирование деятельности и обмен информацией между СД, </w:t>
      </w:r>
      <w:r w:rsidRPr="00E05E30">
        <w:rPr>
          <w:color w:val="auto"/>
          <w:spacing w:val="0"/>
          <w:sz w:val="24"/>
          <w:szCs w:val="24"/>
          <w:lang w:eastAsia="en-US"/>
        </w:rPr>
        <w:lastRenderedPageBreak/>
        <w:t xml:space="preserve">Исполнительным органом </w:t>
      </w:r>
      <w:r w:rsidR="00423618">
        <w:rPr>
          <w:sz w:val="24"/>
          <w:szCs w:val="24"/>
        </w:rPr>
        <w:t>Банка</w:t>
      </w:r>
      <w:r w:rsidRPr="00E05E30">
        <w:rPr>
          <w:color w:val="auto"/>
          <w:spacing w:val="0"/>
          <w:sz w:val="24"/>
          <w:szCs w:val="24"/>
          <w:lang w:eastAsia="en-US"/>
        </w:rPr>
        <w:t>, внешними и внутренними аудиторами.</w:t>
      </w:r>
    </w:p>
    <w:p w14:paraId="4380A365" w14:textId="1B5681DB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>Проведение плановых аудиторских заданий является основной деятельностью внутреннего аудита. Кроме того, необходимо предусмотреть бюджет времени и на выполнение следующих мероприятий:</w:t>
      </w:r>
    </w:p>
    <w:p w14:paraId="39092D63" w14:textId="77777777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1) консультирование по вопросам управления рисками, внутреннего контроля и корпоративного управления, при условии недопущения в последующем конфликта интересов и (или) отрицательного влияния на последующую объективность внутреннего аудита;</w:t>
      </w:r>
    </w:p>
    <w:p w14:paraId="301F04AF" w14:textId="28C67EC8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2) разработку и актуализацию внутренних нормативных документов, регламентирующих деятельность внутреннего аудита (методологии внутреннего аудита) на основании анализа разработок и практик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color w:val="auto"/>
          <w:spacing w:val="0"/>
          <w:sz w:val="24"/>
          <w:szCs w:val="24"/>
          <w:lang w:eastAsia="en-US"/>
        </w:rPr>
        <w:t>аналогичных организаций и лучших практик с целью практического внедрения;</w:t>
      </w:r>
    </w:p>
    <w:p w14:paraId="31037F9F" w14:textId="14C4CE82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3) осуществление мониторинга выполнения в </w:t>
      </w:r>
      <w:r w:rsidR="00423618">
        <w:rPr>
          <w:sz w:val="24"/>
          <w:szCs w:val="24"/>
        </w:rPr>
        <w:t>Банке</w:t>
      </w:r>
      <w:r w:rsidR="00423618" w:rsidRPr="00E05E30">
        <w:rPr>
          <w:color w:val="auto"/>
          <w:spacing w:val="0"/>
          <w:sz w:val="24"/>
          <w:szCs w:val="24"/>
          <w:lang w:eastAsia="en-US"/>
        </w:rPr>
        <w:t xml:space="preserve"> </w:t>
      </w:r>
      <w:r w:rsidRPr="00E05E30">
        <w:rPr>
          <w:color w:val="auto"/>
          <w:spacing w:val="0"/>
          <w:sz w:val="24"/>
          <w:szCs w:val="24"/>
          <w:lang w:eastAsia="en-US"/>
        </w:rPr>
        <w:t>планов, корректирующих и (или) предупреждающих действий по результатам аудита внутренних и внешних аудиторов;</w:t>
      </w:r>
    </w:p>
    <w:p w14:paraId="6E43CCA1" w14:textId="77777777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4) разработку ГАП на период, определяющего приоритеты деятельности внутреннего аудита;</w:t>
      </w:r>
    </w:p>
    <w:p w14:paraId="3A0E1C79" w14:textId="77777777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5) подготовку отчета по результатам деятельности внутреннего аудита;</w:t>
      </w:r>
    </w:p>
    <w:p w14:paraId="4A671BA8" w14:textId="77777777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6) проведение самооценки и подготовка отчета по ее результатам;</w:t>
      </w:r>
    </w:p>
    <w:p w14:paraId="709CE3BB" w14:textId="455D3840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7) взаимодействие с внешним аудитором, по вопросам, относящимся к деятельности </w:t>
      </w:r>
      <w:r w:rsidR="00DB4CDD">
        <w:rPr>
          <w:sz w:val="24"/>
          <w:szCs w:val="24"/>
        </w:rPr>
        <w:t>ДВА</w:t>
      </w:r>
      <w:r w:rsidRPr="00E05E30">
        <w:rPr>
          <w:color w:val="auto"/>
          <w:spacing w:val="0"/>
          <w:sz w:val="24"/>
          <w:szCs w:val="24"/>
          <w:lang w:eastAsia="en-US"/>
        </w:rPr>
        <w:t>;</w:t>
      </w:r>
    </w:p>
    <w:p w14:paraId="4DD965C2" w14:textId="77777777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8) повышение профессиональной квалификации;</w:t>
      </w:r>
    </w:p>
    <w:p w14:paraId="2821A1D0" w14:textId="7A1FF474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9) ежегодные трудовые отпуска работников </w:t>
      </w:r>
      <w:r w:rsidR="00DB4CDD">
        <w:rPr>
          <w:sz w:val="24"/>
          <w:szCs w:val="24"/>
        </w:rPr>
        <w:t>ДВА</w:t>
      </w:r>
      <w:r w:rsidRPr="00E05E30">
        <w:rPr>
          <w:color w:val="auto"/>
          <w:spacing w:val="0"/>
          <w:sz w:val="24"/>
          <w:szCs w:val="24"/>
          <w:lang w:eastAsia="en-US"/>
        </w:rPr>
        <w:t>.</w:t>
      </w:r>
    </w:p>
    <w:p w14:paraId="2D497657" w14:textId="60C28AF8" w:rsidR="00E05E30" w:rsidRPr="00E05E30" w:rsidRDefault="0082180E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ДВА</w:t>
      </w:r>
      <w:r w:rsidRPr="00E05E30">
        <w:rPr>
          <w:sz w:val="24"/>
          <w:szCs w:val="24"/>
        </w:rPr>
        <w:t xml:space="preserve"> </w:t>
      </w:r>
      <w:r w:rsidR="00E05E30" w:rsidRPr="00E05E30">
        <w:rPr>
          <w:sz w:val="24"/>
          <w:szCs w:val="24"/>
        </w:rPr>
        <w:t xml:space="preserve">рассчитывает общее количество времени, исходя из фактической численности </w:t>
      </w:r>
      <w:r w:rsidR="00DB4CDD">
        <w:rPr>
          <w:sz w:val="24"/>
          <w:szCs w:val="24"/>
        </w:rPr>
        <w:t>ДВА</w:t>
      </w:r>
      <w:r w:rsidR="00E05E30" w:rsidRPr="00E05E30">
        <w:rPr>
          <w:sz w:val="24"/>
          <w:szCs w:val="24"/>
        </w:rPr>
        <w:t>, необходимое на реализацию ГАП, в том числе время, необходимое на проведение аудиторских заданий в квартальном и годовом разрезе по формам согласно приложениям №7 и №8 к Правилам и определяет достаточность внутренних ресурсов.</w:t>
      </w:r>
    </w:p>
    <w:p w14:paraId="764DAFE9" w14:textId="6E8990B8" w:rsidR="00E05E30" w:rsidRPr="00E05E30" w:rsidRDefault="0082180E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ДВА</w:t>
      </w:r>
      <w:r w:rsidRPr="00E05E30">
        <w:rPr>
          <w:sz w:val="24"/>
          <w:szCs w:val="24"/>
        </w:rPr>
        <w:t xml:space="preserve"> </w:t>
      </w:r>
      <w:r w:rsidR="00E05E30" w:rsidRPr="00E05E30">
        <w:rPr>
          <w:sz w:val="24"/>
          <w:szCs w:val="24"/>
        </w:rPr>
        <w:t xml:space="preserve">на ежегодной основе должен обеспечить </w:t>
      </w:r>
      <w:r w:rsidR="00E05E30" w:rsidRPr="00ED6D0B">
        <w:rPr>
          <w:sz w:val="24"/>
          <w:szCs w:val="24"/>
          <w:u w:val="single"/>
        </w:rPr>
        <w:t>не позднее 1 декабря</w:t>
      </w:r>
      <w:r w:rsidR="00E05E30" w:rsidRPr="00E05E30">
        <w:rPr>
          <w:sz w:val="24"/>
          <w:szCs w:val="24"/>
        </w:rPr>
        <w:t xml:space="preserve"> предоставление корпоративному секретарю на предварительное рассмотрение КпА и утверждение СД </w:t>
      </w:r>
      <w:r w:rsidR="00423618">
        <w:rPr>
          <w:sz w:val="24"/>
          <w:szCs w:val="24"/>
        </w:rPr>
        <w:t>Банка</w:t>
      </w:r>
      <w:r w:rsidR="00423618" w:rsidRPr="00E05E30">
        <w:rPr>
          <w:sz w:val="24"/>
          <w:szCs w:val="24"/>
        </w:rPr>
        <w:t xml:space="preserve"> </w:t>
      </w:r>
      <w:r w:rsidR="00E05E30" w:rsidRPr="00E05E30">
        <w:rPr>
          <w:sz w:val="24"/>
          <w:szCs w:val="24"/>
        </w:rPr>
        <w:t>проект ГАП (на предстоящий год) после обсуждения с Исполнительным органом.</w:t>
      </w:r>
    </w:p>
    <w:p w14:paraId="1D62625A" w14:textId="1106375D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Услуги внутреннего аудита включают обеспечение уверенности, консультирование, а также совмещение обоих видов услуг. Услуги по обеспечению уверенности направлены на повышение уверенности у заинтересованных сторон (СД, Исполнительного органа) в отношении процессов внутреннего контроля управления рисками и корпоративного управления. </w:t>
      </w:r>
    </w:p>
    <w:p w14:paraId="6263CEF7" w14:textId="5952FA1E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Оценки эффективности систем внутреннего контроля (далее - СВК), управления рисками (далее - СУР) (в целом и (или) в разрезе ключевых бизнес-процессов) должны осуществляться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 xml:space="preserve">для предоставления услуг по обеспечению уверенности СД в соответствующих областях периодически, но </w:t>
      </w:r>
      <w:r w:rsidRPr="00ED6D0B">
        <w:rPr>
          <w:sz w:val="24"/>
          <w:szCs w:val="24"/>
          <w:u w:val="single"/>
        </w:rPr>
        <w:t>не менее одного раза в три года</w:t>
      </w:r>
      <w:r w:rsidRPr="00E05E30">
        <w:rPr>
          <w:sz w:val="24"/>
          <w:szCs w:val="24"/>
        </w:rPr>
        <w:t xml:space="preserve">, а также в целях обоснованного планирования деятельности </w:t>
      </w:r>
      <w:r w:rsidR="00DB4CDD">
        <w:rPr>
          <w:sz w:val="24"/>
          <w:szCs w:val="24"/>
        </w:rPr>
        <w:t>ДВА</w:t>
      </w:r>
      <w:r w:rsidRPr="00E05E30">
        <w:rPr>
          <w:sz w:val="24"/>
          <w:szCs w:val="24"/>
        </w:rPr>
        <w:t xml:space="preserve">. </w:t>
      </w:r>
    </w:p>
    <w:p w14:paraId="2A07C362" w14:textId="6FB9D542" w:rsidR="00E05E30" w:rsidRDefault="00E05E30" w:rsidP="00703594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Оценка эффективности системы корпоративного управления (далее - СКУ) осуществляется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D6D0B">
        <w:rPr>
          <w:sz w:val="24"/>
          <w:szCs w:val="24"/>
          <w:u w:val="single"/>
        </w:rPr>
        <w:t>не менее одного раза в два года</w:t>
      </w:r>
      <w:r w:rsidRPr="00E05E30">
        <w:rPr>
          <w:sz w:val="24"/>
          <w:szCs w:val="24"/>
        </w:rPr>
        <w:t>.</w:t>
      </w:r>
    </w:p>
    <w:p w14:paraId="6B3B7143" w14:textId="77777777" w:rsidR="00B63C90" w:rsidRDefault="00B63C90" w:rsidP="00B63C90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ДВА осуществляет на периодической основе </w:t>
      </w:r>
      <w:r w:rsidRPr="00B63C90">
        <w:rPr>
          <w:sz w:val="24"/>
          <w:szCs w:val="24"/>
        </w:rPr>
        <w:t>(на основе риск-ориентированного подхода)</w:t>
      </w:r>
      <w:r>
        <w:rPr>
          <w:sz w:val="24"/>
          <w:szCs w:val="24"/>
        </w:rPr>
        <w:t>:</w:t>
      </w:r>
    </w:p>
    <w:p w14:paraId="19197674" w14:textId="5E7BF949" w:rsidR="00B63C90" w:rsidRPr="00B63C90" w:rsidRDefault="00B63C90" w:rsidP="00131FB1">
      <w:pPr>
        <w:pStyle w:val="11"/>
        <w:numPr>
          <w:ilvl w:val="0"/>
          <w:numId w:val="47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B63C90">
        <w:rPr>
          <w:sz w:val="24"/>
          <w:szCs w:val="24"/>
        </w:rPr>
        <w:t>оценк</w:t>
      </w:r>
      <w:r>
        <w:rPr>
          <w:sz w:val="24"/>
          <w:szCs w:val="24"/>
        </w:rPr>
        <w:t>у</w:t>
      </w:r>
      <w:r w:rsidRPr="00B63C90">
        <w:rPr>
          <w:sz w:val="24"/>
          <w:szCs w:val="24"/>
        </w:rPr>
        <w:t xml:space="preserve"> эффективности внутренних процессов оценки достаточности капитала и ликвидности, адекватностью соотношения капитала, ликвидности и рисков, принимаемых банком, соблюдением обязательных нормативов;</w:t>
      </w:r>
    </w:p>
    <w:p w14:paraId="6FC26172" w14:textId="05E3A1D7" w:rsidR="008D42EA" w:rsidRDefault="00B63C90" w:rsidP="00131FB1">
      <w:pPr>
        <w:pStyle w:val="11"/>
        <w:numPr>
          <w:ilvl w:val="0"/>
          <w:numId w:val="47"/>
        </w:numPr>
        <w:tabs>
          <w:tab w:val="left" w:pos="851"/>
        </w:tabs>
        <w:spacing w:after="0" w:line="240" w:lineRule="atLeast"/>
        <w:ind w:left="0" w:firstLine="567"/>
        <w:jc w:val="left"/>
        <w:rPr>
          <w:sz w:val="24"/>
          <w:szCs w:val="24"/>
        </w:rPr>
      </w:pPr>
      <w:r w:rsidRPr="00B63C90">
        <w:rPr>
          <w:sz w:val="24"/>
          <w:szCs w:val="24"/>
        </w:rPr>
        <w:t>оценк</w:t>
      </w:r>
      <w:r>
        <w:rPr>
          <w:sz w:val="24"/>
          <w:szCs w:val="24"/>
        </w:rPr>
        <w:t>у</w:t>
      </w:r>
      <w:r w:rsidRPr="00B63C90">
        <w:rPr>
          <w:sz w:val="24"/>
          <w:szCs w:val="24"/>
        </w:rPr>
        <w:t xml:space="preserve"> процессов стресс-тестирования уровня капитала и ликвидности с учетом периодичности проведения стресс-тестов, задач тестирования, реалистичности сценариев и принимаемых допущений, достоверность процессов</w:t>
      </w:r>
      <w:r>
        <w:rPr>
          <w:sz w:val="24"/>
          <w:szCs w:val="24"/>
        </w:rPr>
        <w:t>;</w:t>
      </w:r>
    </w:p>
    <w:p w14:paraId="4945A053" w14:textId="197414E1" w:rsidR="00B63C90" w:rsidRDefault="00B63C90" w:rsidP="00131FB1">
      <w:pPr>
        <w:pStyle w:val="11"/>
        <w:numPr>
          <w:ilvl w:val="0"/>
          <w:numId w:val="47"/>
        </w:numPr>
        <w:tabs>
          <w:tab w:val="left" w:pos="851"/>
        </w:tabs>
        <w:spacing w:after="0" w:line="240" w:lineRule="atLeast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>аудит регуляторной и управленческой</w:t>
      </w:r>
      <w:r w:rsidRPr="00B63C90">
        <w:rPr>
          <w:sz w:val="24"/>
          <w:szCs w:val="24"/>
        </w:rPr>
        <w:t xml:space="preserve"> отчетност</w:t>
      </w:r>
      <w:r>
        <w:rPr>
          <w:sz w:val="24"/>
          <w:szCs w:val="24"/>
        </w:rPr>
        <w:t xml:space="preserve">и, в рамках которого </w:t>
      </w:r>
      <w:r w:rsidRPr="00B63C90">
        <w:rPr>
          <w:sz w:val="24"/>
          <w:szCs w:val="24"/>
        </w:rPr>
        <w:t>оценивает эффективность процессов управления рисками и подгото</w:t>
      </w:r>
      <w:r>
        <w:rPr>
          <w:sz w:val="24"/>
          <w:szCs w:val="24"/>
        </w:rPr>
        <w:t>вки отчетности для руководства Б</w:t>
      </w:r>
      <w:r w:rsidRPr="00B63C90">
        <w:rPr>
          <w:sz w:val="24"/>
          <w:szCs w:val="24"/>
        </w:rPr>
        <w:t>анка, и уполномоченного органа</w:t>
      </w:r>
      <w:r>
        <w:rPr>
          <w:sz w:val="24"/>
          <w:szCs w:val="24"/>
        </w:rPr>
        <w:t>;</w:t>
      </w:r>
    </w:p>
    <w:p w14:paraId="5AA4FCCA" w14:textId="0F152149" w:rsidR="00B63C90" w:rsidRPr="00E05E30" w:rsidRDefault="00B63C90" w:rsidP="00131FB1">
      <w:pPr>
        <w:pStyle w:val="11"/>
        <w:numPr>
          <w:ilvl w:val="0"/>
          <w:numId w:val="47"/>
        </w:numPr>
        <w:tabs>
          <w:tab w:val="left" w:pos="851"/>
        </w:tabs>
        <w:spacing w:after="0" w:line="240" w:lineRule="atLeast"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Оценку</w:t>
      </w:r>
      <w:r w:rsidRPr="00B63C90">
        <w:rPr>
          <w:sz w:val="24"/>
          <w:szCs w:val="24"/>
        </w:rPr>
        <w:t xml:space="preserve"> эффективности процессов и процедур управления комплаенс-риском и риском ОД/ФТ</w:t>
      </w:r>
      <w:r>
        <w:rPr>
          <w:sz w:val="24"/>
          <w:szCs w:val="24"/>
        </w:rPr>
        <w:t>.</w:t>
      </w:r>
    </w:p>
    <w:p w14:paraId="06DF3E6D" w14:textId="384D594D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По внешним оценкам эффективности СВК, СУР, СКУ, ИТ/ИБ организация и их проведение осуществляются структурными подразделениями </w:t>
      </w:r>
      <w:r w:rsidR="00423618">
        <w:rPr>
          <w:sz w:val="24"/>
          <w:szCs w:val="24"/>
        </w:rPr>
        <w:t>Банка</w:t>
      </w:r>
      <w:r w:rsidRPr="00E05E30">
        <w:rPr>
          <w:sz w:val="24"/>
          <w:szCs w:val="24"/>
        </w:rPr>
        <w:t xml:space="preserve">, отвечающие за вопросы внутреннего контроля и управление рисками, корпоративного управления, информационных технологий/информационной безопасности или иные подразделения </w:t>
      </w:r>
      <w:r w:rsidR="00423618">
        <w:rPr>
          <w:sz w:val="24"/>
          <w:szCs w:val="24"/>
        </w:rPr>
        <w:t>Банка</w:t>
      </w:r>
      <w:r w:rsidR="00423618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>(далее - инициаторы оценок).</w:t>
      </w:r>
    </w:p>
    <w:p w14:paraId="3D6A9B70" w14:textId="4D2C1611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Внешняя оценка СВК и СУР проводится внешним аудитором </w:t>
      </w:r>
      <w:r w:rsidRPr="00ED6D0B">
        <w:rPr>
          <w:color w:val="auto"/>
          <w:spacing w:val="0"/>
          <w:sz w:val="24"/>
          <w:szCs w:val="24"/>
          <w:u w:val="single"/>
          <w:lang w:eastAsia="en-US"/>
        </w:rPr>
        <w:t>не реже одного раза в пять лет по решению СД</w:t>
      </w:r>
      <w:r w:rsidRPr="00E05E30">
        <w:rPr>
          <w:color w:val="auto"/>
          <w:spacing w:val="0"/>
          <w:sz w:val="24"/>
          <w:szCs w:val="24"/>
          <w:lang w:eastAsia="en-US"/>
        </w:rPr>
        <w:t xml:space="preserve"> (при наличии средств в бюджете </w:t>
      </w:r>
      <w:r w:rsidR="00ED6D0B">
        <w:rPr>
          <w:color w:val="auto"/>
          <w:spacing w:val="0"/>
          <w:sz w:val="24"/>
          <w:szCs w:val="24"/>
          <w:lang w:eastAsia="en-US"/>
        </w:rPr>
        <w:t>Банка</w:t>
      </w:r>
      <w:r w:rsidRPr="00E05E30">
        <w:rPr>
          <w:color w:val="auto"/>
          <w:spacing w:val="0"/>
          <w:sz w:val="24"/>
          <w:szCs w:val="24"/>
          <w:lang w:eastAsia="en-US"/>
        </w:rPr>
        <w:t xml:space="preserve">), результаты которой представляются инициатором оценки на рассмотрение СД </w:t>
      </w:r>
      <w:r w:rsidR="00ED6D0B">
        <w:rPr>
          <w:color w:val="auto"/>
          <w:spacing w:val="0"/>
          <w:sz w:val="24"/>
          <w:szCs w:val="24"/>
          <w:lang w:eastAsia="en-US"/>
        </w:rPr>
        <w:t>Банка</w:t>
      </w:r>
      <w:r w:rsidRPr="00E05E30">
        <w:rPr>
          <w:color w:val="auto"/>
          <w:spacing w:val="0"/>
          <w:sz w:val="24"/>
          <w:szCs w:val="24"/>
          <w:lang w:eastAsia="en-US"/>
        </w:rPr>
        <w:t>. В период проведения внешней оценки СВК и СУР внутренняя оценка по итогам соответствующего периода не проводится.</w:t>
      </w:r>
    </w:p>
    <w:p w14:paraId="3DD9E83C" w14:textId="2D4C1422" w:rsidR="00E05E30" w:rsidRPr="00E05E30" w:rsidRDefault="00E05E30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Внешняя оценка СКУ осуществляется в установленном законодательством порядке на периодической основе (</w:t>
      </w:r>
      <w:r w:rsidRPr="00ED6D0B">
        <w:rPr>
          <w:color w:val="auto"/>
          <w:spacing w:val="0"/>
          <w:sz w:val="24"/>
          <w:szCs w:val="24"/>
          <w:u w:val="single"/>
          <w:lang w:eastAsia="en-US"/>
        </w:rPr>
        <w:t>один раз в 3 года</w:t>
      </w:r>
      <w:r w:rsidRPr="00E05E30">
        <w:rPr>
          <w:color w:val="auto"/>
          <w:spacing w:val="0"/>
          <w:sz w:val="24"/>
          <w:szCs w:val="24"/>
          <w:lang w:eastAsia="en-US"/>
        </w:rPr>
        <w:t xml:space="preserve">) внешним аудитором, результаты которой представляются инициатором оценки на рассмотрение СД. В случае проведения внешней оценки СКУ оценка эффективности СКУ силами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color w:val="auto"/>
          <w:spacing w:val="0"/>
          <w:sz w:val="24"/>
          <w:szCs w:val="24"/>
          <w:lang w:eastAsia="en-US"/>
        </w:rPr>
        <w:t>не проводится.</w:t>
      </w:r>
    </w:p>
    <w:p w14:paraId="39E1906E" w14:textId="626B4906" w:rsidR="00E05E30" w:rsidRPr="00CD127C" w:rsidRDefault="00E05E30" w:rsidP="00131FB1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CD127C">
        <w:rPr>
          <w:sz w:val="24"/>
          <w:szCs w:val="24"/>
        </w:rPr>
        <w:t>Аудит информационных систем/обеспечение информационной безопасности (защищенности) информационных систем и эффективности их использования) (далее - ИТ/ИБ) осуществляется</w:t>
      </w:r>
      <w:r w:rsidR="00CD127C" w:rsidRPr="00131FB1">
        <w:rPr>
          <w:sz w:val="24"/>
          <w:szCs w:val="24"/>
        </w:rPr>
        <w:t xml:space="preserve"> </w:t>
      </w:r>
      <w:r w:rsidRPr="00CD127C">
        <w:rPr>
          <w:sz w:val="24"/>
          <w:szCs w:val="24"/>
          <w:u w:val="single"/>
        </w:rPr>
        <w:t>ежегодно</w:t>
      </w:r>
      <w:r w:rsidRPr="00CD127C">
        <w:rPr>
          <w:sz w:val="24"/>
          <w:szCs w:val="24"/>
        </w:rPr>
        <w:t>, с возможным привлечением, при необходимости, квалифицированных специалистов в областях ИТ/ИБ по аутсорсингу/ косорсингу, в том числе из числа работников группы Холдинга</w:t>
      </w:r>
      <w:r w:rsidR="00CD127C">
        <w:rPr>
          <w:sz w:val="24"/>
          <w:szCs w:val="24"/>
        </w:rPr>
        <w:t>.</w:t>
      </w:r>
    </w:p>
    <w:p w14:paraId="35EA5D07" w14:textId="3EF9B435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Проведение аудита соблюдения лимитов отдельных видов административных расходов осуществляется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D6D0B">
        <w:rPr>
          <w:sz w:val="24"/>
          <w:szCs w:val="24"/>
          <w:u w:val="single"/>
        </w:rPr>
        <w:t>на ежегодной основе в первом квартале года</w:t>
      </w:r>
      <w:r w:rsidRPr="00E05E30">
        <w:rPr>
          <w:sz w:val="24"/>
          <w:szCs w:val="24"/>
        </w:rPr>
        <w:t xml:space="preserve">. Отчет отдельных видов административных расходов </w:t>
      </w:r>
      <w:r w:rsidR="00ED6D0B">
        <w:rPr>
          <w:sz w:val="24"/>
          <w:szCs w:val="24"/>
        </w:rPr>
        <w:t>Банка</w:t>
      </w:r>
      <w:r w:rsidR="00ED6D0B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>должен содержать:</w:t>
      </w:r>
    </w:p>
    <w:p w14:paraId="7AFFB479" w14:textId="77777777" w:rsidR="00E05E30" w:rsidRPr="00E05E30" w:rsidRDefault="00E05E30" w:rsidP="00C81927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>1) анализ и обобщение информации по эффективному расходованию средств, направленных на отдельные виды административных расходов за отчетный год;</w:t>
      </w:r>
    </w:p>
    <w:p w14:paraId="3EBB8B7B" w14:textId="6892B69A" w:rsidR="00E05E30" w:rsidRPr="00E05E30" w:rsidRDefault="00E05E30" w:rsidP="00C81927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 w:rsidRPr="00E05E30">
        <w:rPr>
          <w:color w:val="auto"/>
          <w:spacing w:val="0"/>
          <w:sz w:val="24"/>
          <w:szCs w:val="24"/>
          <w:lang w:eastAsia="en-US"/>
        </w:rPr>
        <w:t xml:space="preserve">2) заключение, которое содержит выводы и предложения о лимитах отдельных видов административных расходов, в том числе при необходимости их пересмотра с представлением соответствующего обоснования, а также предложения по корректировке внутренних документов </w:t>
      </w:r>
      <w:r w:rsidR="00ED6D0B">
        <w:rPr>
          <w:color w:val="auto"/>
          <w:spacing w:val="0"/>
          <w:sz w:val="24"/>
          <w:szCs w:val="24"/>
          <w:lang w:eastAsia="en-US"/>
        </w:rPr>
        <w:t>Банка</w:t>
      </w:r>
      <w:r w:rsidR="00ED6D0B" w:rsidRPr="00E05E30">
        <w:rPr>
          <w:color w:val="auto"/>
          <w:spacing w:val="0"/>
          <w:sz w:val="24"/>
          <w:szCs w:val="24"/>
          <w:lang w:eastAsia="en-US"/>
        </w:rPr>
        <w:t xml:space="preserve"> </w:t>
      </w:r>
      <w:r w:rsidRPr="00E05E30">
        <w:rPr>
          <w:color w:val="auto"/>
          <w:spacing w:val="0"/>
          <w:sz w:val="24"/>
          <w:szCs w:val="24"/>
          <w:lang w:eastAsia="en-US"/>
        </w:rPr>
        <w:t>в рамках установленных лимитов.</w:t>
      </w:r>
    </w:p>
    <w:p w14:paraId="3BE2BB89" w14:textId="65140320" w:rsidR="00E05E30" w:rsidRPr="00E05E30" w:rsidRDefault="00DB4CDD" w:rsidP="00703594">
      <w:pPr>
        <w:pStyle w:val="22"/>
        <w:tabs>
          <w:tab w:val="left" w:pos="993"/>
        </w:tabs>
        <w:spacing w:line="240" w:lineRule="atLeast"/>
        <w:ind w:firstLine="567"/>
        <w:rPr>
          <w:color w:val="auto"/>
          <w:spacing w:val="0"/>
          <w:sz w:val="24"/>
          <w:szCs w:val="24"/>
          <w:lang w:eastAsia="en-US"/>
        </w:rPr>
      </w:pPr>
      <w:r>
        <w:rPr>
          <w:sz w:val="24"/>
          <w:szCs w:val="24"/>
        </w:rPr>
        <w:t>ДВА</w:t>
      </w:r>
      <w:r w:rsidRPr="00E05E30">
        <w:rPr>
          <w:sz w:val="24"/>
          <w:szCs w:val="24"/>
        </w:rPr>
        <w:t xml:space="preserve"> </w:t>
      </w:r>
      <w:r w:rsidR="00E05E30" w:rsidRPr="00E05E30">
        <w:rPr>
          <w:color w:val="auto"/>
          <w:spacing w:val="0"/>
          <w:sz w:val="24"/>
          <w:szCs w:val="24"/>
          <w:lang w:eastAsia="en-US"/>
        </w:rPr>
        <w:t>ежегодно не позднее первого квартала года, следующего за отчетным годом, представляет отчет на рассмотрение КпА СД.</w:t>
      </w:r>
    </w:p>
    <w:p w14:paraId="0441460C" w14:textId="0374A94B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С проектом ГАП </w:t>
      </w:r>
      <w:r w:rsidR="0082180E">
        <w:rPr>
          <w:sz w:val="24"/>
          <w:szCs w:val="24"/>
        </w:rPr>
        <w:t>директор ДВА</w:t>
      </w:r>
      <w:r w:rsidR="0082180E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 xml:space="preserve">представляет аналитическую записку по обоснованию выбора каждого предполагаемого аудиторского задания, например, значимость риска, значимость для </w:t>
      </w:r>
      <w:r w:rsidR="00ED6D0B">
        <w:rPr>
          <w:sz w:val="24"/>
          <w:szCs w:val="24"/>
        </w:rPr>
        <w:t>Банка</w:t>
      </w:r>
      <w:r w:rsidRPr="00E05E30">
        <w:rPr>
          <w:sz w:val="24"/>
          <w:szCs w:val="24"/>
        </w:rPr>
        <w:t xml:space="preserve">, регулятивные требования или значительное время, прошедшее с момента выполнения предыдущего аудиторского задания, с указанием областей аудита, не включенных в аудиторский план и причин их не включения, в целях оказания содействия СД </w:t>
      </w:r>
      <w:r w:rsidR="00ED6D0B">
        <w:rPr>
          <w:sz w:val="24"/>
          <w:szCs w:val="24"/>
        </w:rPr>
        <w:t>Банка</w:t>
      </w:r>
      <w:r w:rsidR="00ED6D0B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 xml:space="preserve">в оценке рисков, связанных с областями, не покрываемыми аудиторским планом. К ГАП также должны прилагаться расчет времени на выполнение аудиторских заданий и на другие виды деятельности, несвязанные с аудитом. </w:t>
      </w:r>
    </w:p>
    <w:p w14:paraId="5728F494" w14:textId="39F6F8A1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В целях информирования </w:t>
      </w:r>
      <w:r w:rsidR="0082180E">
        <w:rPr>
          <w:sz w:val="24"/>
          <w:szCs w:val="24"/>
        </w:rPr>
        <w:t>директор ДВА</w:t>
      </w:r>
      <w:r w:rsidR="0082180E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 xml:space="preserve">должен представить руководителю Исполнительного органа </w:t>
      </w:r>
      <w:r w:rsidR="00ED6D0B">
        <w:rPr>
          <w:sz w:val="24"/>
          <w:szCs w:val="24"/>
        </w:rPr>
        <w:t>Банка</w:t>
      </w:r>
      <w:r w:rsidR="00ED6D0B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>утвержденный СД ГАП.</w:t>
      </w:r>
    </w:p>
    <w:p w14:paraId="593BB0C6" w14:textId="117E727F" w:rsidR="00E05E30" w:rsidRPr="00E05E30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ГАП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 xml:space="preserve">может изменяться и (или) дополняться по решению СД по инициативе КпА и (или) </w:t>
      </w:r>
      <w:r w:rsidR="0082180E">
        <w:rPr>
          <w:sz w:val="24"/>
          <w:szCs w:val="24"/>
        </w:rPr>
        <w:t>директор</w:t>
      </w:r>
      <w:r w:rsidR="00ED6D0B">
        <w:rPr>
          <w:sz w:val="24"/>
          <w:szCs w:val="24"/>
        </w:rPr>
        <w:t>а</w:t>
      </w:r>
      <w:r w:rsidR="0082180E">
        <w:rPr>
          <w:sz w:val="24"/>
          <w:szCs w:val="24"/>
        </w:rPr>
        <w:t xml:space="preserve"> ДВА</w:t>
      </w:r>
      <w:r w:rsidRPr="00E05E30">
        <w:rPr>
          <w:sz w:val="24"/>
          <w:szCs w:val="24"/>
        </w:rPr>
        <w:t xml:space="preserve">, в случае необходимости в связи с изменениями в бизнес-процессах, рисках, программах, системах и средствах контроля </w:t>
      </w:r>
      <w:r w:rsidR="00ED6D0B">
        <w:rPr>
          <w:sz w:val="24"/>
          <w:szCs w:val="24"/>
        </w:rPr>
        <w:t>Банка</w:t>
      </w:r>
      <w:r w:rsidRPr="00E05E30">
        <w:rPr>
          <w:sz w:val="24"/>
          <w:szCs w:val="24"/>
        </w:rPr>
        <w:t xml:space="preserve">, а также по инициативе КпА и (или) </w:t>
      </w:r>
      <w:r w:rsidR="00DB4CDD">
        <w:rPr>
          <w:sz w:val="24"/>
          <w:szCs w:val="24"/>
        </w:rPr>
        <w:t>ДВА</w:t>
      </w:r>
      <w:r w:rsidRPr="00E05E30">
        <w:rPr>
          <w:sz w:val="24"/>
          <w:szCs w:val="24"/>
        </w:rPr>
        <w:t xml:space="preserve">. </w:t>
      </w:r>
      <w:r w:rsidR="00ED6D0B">
        <w:rPr>
          <w:sz w:val="24"/>
          <w:szCs w:val="24"/>
        </w:rPr>
        <w:t>Д</w:t>
      </w:r>
      <w:r w:rsidR="0082180E">
        <w:rPr>
          <w:sz w:val="24"/>
          <w:szCs w:val="24"/>
        </w:rPr>
        <w:t>иректор ДВА</w:t>
      </w:r>
      <w:r w:rsidR="0082180E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>до начала отчетного периода обеспечивает в установленном порядке своевременную корректировку ГАП и внесение в него изменений.</w:t>
      </w:r>
    </w:p>
    <w:p w14:paraId="5D1607D1" w14:textId="52EF8666" w:rsidR="00933AA5" w:rsidRPr="00EA03CA" w:rsidRDefault="00E05E30" w:rsidP="00E05E30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E05E30">
        <w:rPr>
          <w:sz w:val="24"/>
          <w:szCs w:val="24"/>
        </w:rPr>
        <w:t xml:space="preserve">ГАП </w:t>
      </w:r>
      <w:r w:rsidR="00DB4CDD">
        <w:rPr>
          <w:sz w:val="24"/>
          <w:szCs w:val="24"/>
        </w:rPr>
        <w:t>ДВА</w:t>
      </w:r>
      <w:r w:rsidR="00DB4CDD" w:rsidRPr="00E05E30">
        <w:rPr>
          <w:sz w:val="24"/>
          <w:szCs w:val="24"/>
        </w:rPr>
        <w:t xml:space="preserve"> </w:t>
      </w:r>
      <w:r w:rsidRPr="00E05E30">
        <w:rPr>
          <w:sz w:val="24"/>
          <w:szCs w:val="24"/>
        </w:rPr>
        <w:t xml:space="preserve">и (или) изменения и дополнения в него после утверждения СД подлежат представлению руководителю Исполнительного органа для сведения и (или) планирования деятельности </w:t>
      </w:r>
      <w:r w:rsidR="00ED6D0B">
        <w:rPr>
          <w:sz w:val="24"/>
          <w:szCs w:val="24"/>
        </w:rPr>
        <w:t>Банка</w:t>
      </w:r>
      <w:r w:rsidRPr="00E05E30">
        <w:rPr>
          <w:sz w:val="24"/>
          <w:szCs w:val="24"/>
        </w:rPr>
        <w:t>.</w:t>
      </w:r>
    </w:p>
    <w:p w14:paraId="3136CC58" w14:textId="211C763F" w:rsidR="00933AA5" w:rsidRPr="005334AC" w:rsidRDefault="00EC05EC" w:rsidP="005334AC">
      <w:pPr>
        <w:pStyle w:val="11"/>
        <w:numPr>
          <w:ilvl w:val="1"/>
          <w:numId w:val="2"/>
        </w:numPr>
        <w:shd w:val="clear" w:color="auto" w:fill="auto"/>
        <w:tabs>
          <w:tab w:val="left" w:pos="993"/>
        </w:tabs>
        <w:spacing w:before="240" w:line="240" w:lineRule="atLeast"/>
        <w:ind w:firstLine="709"/>
        <w:jc w:val="center"/>
        <w:outlineLvl w:val="0"/>
        <w:rPr>
          <w:b/>
          <w:sz w:val="24"/>
          <w:szCs w:val="24"/>
        </w:rPr>
      </w:pPr>
      <w:bookmarkStart w:id="32" w:name="_Toc209182066"/>
      <w:r w:rsidRPr="00EA03CA">
        <w:rPr>
          <w:b/>
          <w:sz w:val="24"/>
          <w:szCs w:val="24"/>
        </w:rPr>
        <w:t xml:space="preserve">Планирование годового </w:t>
      </w:r>
      <w:r w:rsidR="005334AC">
        <w:rPr>
          <w:b/>
          <w:sz w:val="24"/>
          <w:szCs w:val="24"/>
        </w:rPr>
        <w:t>бюджета</w:t>
      </w:r>
      <w:bookmarkEnd w:id="32"/>
    </w:p>
    <w:p w14:paraId="49AF555E" w14:textId="4530E47A" w:rsidR="005334AC" w:rsidRPr="005334AC" w:rsidRDefault="005334AC" w:rsidP="005334AC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ДВА</w:t>
      </w:r>
      <w:r w:rsidRPr="00E05E30">
        <w:rPr>
          <w:sz w:val="24"/>
          <w:szCs w:val="24"/>
        </w:rPr>
        <w:t xml:space="preserve"> </w:t>
      </w:r>
      <w:r w:rsidRPr="005334AC">
        <w:rPr>
          <w:sz w:val="24"/>
          <w:szCs w:val="24"/>
        </w:rPr>
        <w:t xml:space="preserve">должен разработать бюджет, способствующий реализации </w:t>
      </w:r>
      <w:r w:rsidRPr="005334AC">
        <w:rPr>
          <w:sz w:val="24"/>
          <w:szCs w:val="24"/>
        </w:rPr>
        <w:lastRenderedPageBreak/>
        <w:t xml:space="preserve">стратегии </w:t>
      </w:r>
      <w:r w:rsidR="008606AA">
        <w:rPr>
          <w:sz w:val="24"/>
          <w:szCs w:val="24"/>
        </w:rPr>
        <w:t>ДВА</w:t>
      </w:r>
      <w:r w:rsidR="008606AA" w:rsidRPr="00E05E30">
        <w:rPr>
          <w:sz w:val="24"/>
          <w:szCs w:val="24"/>
        </w:rPr>
        <w:t xml:space="preserve"> </w:t>
      </w:r>
      <w:r w:rsidRPr="005334AC">
        <w:rPr>
          <w:sz w:val="24"/>
          <w:szCs w:val="24"/>
        </w:rPr>
        <w:t xml:space="preserve">и выполнению ГАП. Бюджет включает в себя ресурсы, необходимые для функционирования </w:t>
      </w:r>
      <w:r w:rsidR="008606AA">
        <w:rPr>
          <w:sz w:val="24"/>
          <w:szCs w:val="24"/>
        </w:rPr>
        <w:t>ДВА</w:t>
      </w:r>
      <w:r w:rsidRPr="005334AC">
        <w:rPr>
          <w:sz w:val="24"/>
          <w:szCs w:val="24"/>
        </w:rPr>
        <w:t>, включая обучение и использование технологий и инструментов.</w:t>
      </w:r>
    </w:p>
    <w:p w14:paraId="666AE272" w14:textId="163C6931" w:rsidR="005334AC" w:rsidRPr="005334AC" w:rsidRDefault="005334AC" w:rsidP="005334AC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5334AC">
        <w:rPr>
          <w:sz w:val="24"/>
          <w:szCs w:val="24"/>
        </w:rPr>
        <w:t xml:space="preserve">В целях соблюдения независимости </w:t>
      </w:r>
      <w:r w:rsidR="008606AA">
        <w:rPr>
          <w:sz w:val="24"/>
          <w:szCs w:val="24"/>
        </w:rPr>
        <w:t>ДВА</w:t>
      </w:r>
      <w:r w:rsidR="008606AA" w:rsidRPr="00E05E30">
        <w:rPr>
          <w:sz w:val="24"/>
          <w:szCs w:val="24"/>
        </w:rPr>
        <w:t xml:space="preserve"> </w:t>
      </w:r>
      <w:r w:rsidRPr="005334AC">
        <w:rPr>
          <w:sz w:val="24"/>
          <w:szCs w:val="24"/>
        </w:rPr>
        <w:t xml:space="preserve">имеет отдельные статьи в рамках общего бюджета </w:t>
      </w:r>
      <w:r w:rsidR="008606AA">
        <w:rPr>
          <w:sz w:val="24"/>
          <w:szCs w:val="24"/>
        </w:rPr>
        <w:t>Банка</w:t>
      </w:r>
      <w:r w:rsidRPr="005334AC">
        <w:rPr>
          <w:sz w:val="24"/>
          <w:szCs w:val="24"/>
        </w:rPr>
        <w:t xml:space="preserve">, утверждение/корректировка производится в соответствии с решением СД </w:t>
      </w:r>
      <w:r w:rsidR="00716F52">
        <w:rPr>
          <w:sz w:val="24"/>
          <w:szCs w:val="24"/>
        </w:rPr>
        <w:t>Банка</w:t>
      </w:r>
      <w:r w:rsidRPr="005334AC">
        <w:rPr>
          <w:sz w:val="24"/>
          <w:szCs w:val="24"/>
        </w:rPr>
        <w:t xml:space="preserve"> с предварительным одобрением КпА.</w:t>
      </w:r>
    </w:p>
    <w:p w14:paraId="2D7E0D73" w14:textId="1EFE9497" w:rsidR="005334AC" w:rsidRPr="005334AC" w:rsidRDefault="005334AC" w:rsidP="005334AC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5334AC">
        <w:rPr>
          <w:sz w:val="24"/>
          <w:szCs w:val="24"/>
        </w:rPr>
        <w:t xml:space="preserve">Процесс формирования бюджета </w:t>
      </w:r>
      <w:r w:rsidR="008606AA">
        <w:rPr>
          <w:sz w:val="24"/>
          <w:szCs w:val="24"/>
        </w:rPr>
        <w:t>ДВА</w:t>
      </w:r>
      <w:r w:rsidR="008606AA" w:rsidRPr="00E05E30">
        <w:rPr>
          <w:sz w:val="24"/>
          <w:szCs w:val="24"/>
        </w:rPr>
        <w:t xml:space="preserve"> </w:t>
      </w:r>
      <w:r w:rsidRPr="005334AC">
        <w:rPr>
          <w:sz w:val="24"/>
          <w:szCs w:val="24"/>
        </w:rPr>
        <w:t xml:space="preserve">осуществляется в соответствии с требованиями и сроками, предусмотренными внутренними нормативными документами </w:t>
      </w:r>
      <w:r w:rsidR="008606AA">
        <w:rPr>
          <w:sz w:val="24"/>
          <w:szCs w:val="24"/>
        </w:rPr>
        <w:t>Банка</w:t>
      </w:r>
      <w:r w:rsidRPr="005334AC">
        <w:rPr>
          <w:sz w:val="24"/>
          <w:szCs w:val="24"/>
        </w:rPr>
        <w:t xml:space="preserve">. Формирование годового бюджета </w:t>
      </w:r>
      <w:r w:rsidR="008606AA">
        <w:rPr>
          <w:sz w:val="24"/>
          <w:szCs w:val="24"/>
        </w:rPr>
        <w:t>ДВА</w:t>
      </w:r>
      <w:r w:rsidR="008606AA" w:rsidRPr="00E05E30">
        <w:rPr>
          <w:sz w:val="24"/>
          <w:szCs w:val="24"/>
        </w:rPr>
        <w:t xml:space="preserve"> </w:t>
      </w:r>
      <w:r w:rsidRPr="005334AC">
        <w:rPr>
          <w:sz w:val="24"/>
          <w:szCs w:val="24"/>
        </w:rPr>
        <w:t>проводится на основе анализа ценовых предложений потенциальных поставщиков услуг, работ и товаров</w:t>
      </w:r>
      <w:r w:rsidR="008606AA">
        <w:rPr>
          <w:sz w:val="24"/>
          <w:szCs w:val="24"/>
        </w:rPr>
        <w:t>,</w:t>
      </w:r>
      <w:r w:rsidRPr="005334AC">
        <w:rPr>
          <w:sz w:val="24"/>
          <w:szCs w:val="24"/>
        </w:rPr>
        <w:t xml:space="preserve"> и фактических расходов за предыдущий период по соответствующим статьям бюджета, предусмотренным в приложении №9 к Правилам.</w:t>
      </w:r>
    </w:p>
    <w:p w14:paraId="649856AC" w14:textId="2DD34FA8" w:rsidR="003A64B9" w:rsidRPr="00D16309" w:rsidRDefault="00B33256" w:rsidP="00D16309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ДВА</w:t>
      </w:r>
      <w:r w:rsidRPr="00E05E30">
        <w:rPr>
          <w:sz w:val="24"/>
          <w:szCs w:val="24"/>
        </w:rPr>
        <w:t xml:space="preserve"> </w:t>
      </w:r>
      <w:r w:rsidR="005334AC" w:rsidRPr="005334AC">
        <w:rPr>
          <w:sz w:val="24"/>
          <w:szCs w:val="24"/>
        </w:rPr>
        <w:t xml:space="preserve">осуществляет контроль за расходами и достаточностью средств бюджета, выделенных на осуществление деятельности </w:t>
      </w:r>
      <w:r w:rsidR="008606AA">
        <w:rPr>
          <w:sz w:val="24"/>
          <w:szCs w:val="24"/>
        </w:rPr>
        <w:t>ДВА</w:t>
      </w:r>
      <w:r w:rsidR="00CD483E">
        <w:rPr>
          <w:sz w:val="24"/>
          <w:szCs w:val="24"/>
        </w:rPr>
        <w:t>.</w:t>
      </w:r>
    </w:p>
    <w:p w14:paraId="7F97BD2A" w14:textId="1DDB52C1" w:rsidR="00486E80" w:rsidRPr="00D16309" w:rsidRDefault="00D16309" w:rsidP="00D16309">
      <w:pPr>
        <w:pStyle w:val="11"/>
        <w:numPr>
          <w:ilvl w:val="1"/>
          <w:numId w:val="2"/>
        </w:numPr>
        <w:shd w:val="clear" w:color="auto" w:fill="auto"/>
        <w:tabs>
          <w:tab w:val="left" w:pos="993"/>
        </w:tabs>
        <w:spacing w:before="240" w:line="240" w:lineRule="atLeast"/>
        <w:ind w:firstLine="709"/>
        <w:jc w:val="center"/>
        <w:outlineLvl w:val="0"/>
        <w:rPr>
          <w:b/>
          <w:sz w:val="24"/>
          <w:szCs w:val="24"/>
        </w:rPr>
      </w:pPr>
      <w:bookmarkStart w:id="33" w:name="_Toc209182067"/>
      <w:r w:rsidRPr="00D16309">
        <w:rPr>
          <w:b/>
          <w:sz w:val="24"/>
          <w:szCs w:val="24"/>
        </w:rPr>
        <w:t>Координирование деятельности и использование результатов аудитов других внутренних и внешних поставщиков услуг по обеспечению уверенности и консультативных услуг</w:t>
      </w:r>
      <w:bookmarkEnd w:id="33"/>
    </w:p>
    <w:p w14:paraId="76BA5B04" w14:textId="4850E4AC" w:rsidR="00CD483E" w:rsidRPr="00CD483E" w:rsidRDefault="00CD483E" w:rsidP="00CD483E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CD483E">
        <w:rPr>
          <w:sz w:val="24"/>
          <w:szCs w:val="24"/>
        </w:rPr>
        <w:t xml:space="preserve">В целях исключения дублирования и выявления недостатков в охвате ключевых рисков </w:t>
      </w:r>
      <w:r>
        <w:rPr>
          <w:sz w:val="24"/>
          <w:szCs w:val="24"/>
        </w:rPr>
        <w:t>директор ДВА</w:t>
      </w:r>
      <w:r w:rsidRPr="00CD483E">
        <w:rPr>
          <w:sz w:val="24"/>
          <w:szCs w:val="24"/>
        </w:rPr>
        <w:t xml:space="preserve"> должен координировать деятельность с внутренними и внешними поставщиками услуг по обеспечению уверенности и рассмотреть возможность использования результатов их работы. </w:t>
      </w:r>
    </w:p>
    <w:p w14:paraId="6642A1E9" w14:textId="3831D35A" w:rsidR="00CD483E" w:rsidRPr="00CD483E" w:rsidRDefault="00CD483E" w:rsidP="00CD483E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CD483E">
        <w:rPr>
          <w:sz w:val="24"/>
          <w:szCs w:val="24"/>
        </w:rPr>
        <w:t xml:space="preserve">В случае отсутствия обеспечения надлежащего уровня координирования деятельности </w:t>
      </w:r>
      <w:r>
        <w:rPr>
          <w:sz w:val="24"/>
          <w:szCs w:val="24"/>
        </w:rPr>
        <w:t>директор ДВА</w:t>
      </w:r>
      <w:r w:rsidRPr="00CD483E">
        <w:rPr>
          <w:sz w:val="24"/>
          <w:szCs w:val="24"/>
        </w:rPr>
        <w:t xml:space="preserve"> должен довести соответствующие вопросы до св</w:t>
      </w:r>
      <w:r>
        <w:rPr>
          <w:sz w:val="24"/>
          <w:szCs w:val="24"/>
        </w:rPr>
        <w:t>едения Исполнительного органа и</w:t>
      </w:r>
      <w:r w:rsidRPr="00CD483E">
        <w:rPr>
          <w:sz w:val="24"/>
          <w:szCs w:val="24"/>
        </w:rPr>
        <w:t xml:space="preserve"> СД. </w:t>
      </w:r>
    </w:p>
    <w:p w14:paraId="254A526B" w14:textId="78F2BFC4" w:rsidR="00CD483E" w:rsidRPr="00CD483E" w:rsidRDefault="00CD483E" w:rsidP="00CD483E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CD483E">
        <w:rPr>
          <w:sz w:val="24"/>
          <w:szCs w:val="24"/>
        </w:rPr>
        <w:t xml:space="preserve">При использовании </w:t>
      </w:r>
      <w:r>
        <w:rPr>
          <w:sz w:val="24"/>
          <w:szCs w:val="24"/>
        </w:rPr>
        <w:t>ДВА</w:t>
      </w:r>
      <w:r w:rsidRPr="00CD483E">
        <w:rPr>
          <w:sz w:val="24"/>
          <w:szCs w:val="24"/>
        </w:rPr>
        <w:t xml:space="preserve"> результатов работы других поставщиков услуг по обеспечению уверенности </w:t>
      </w:r>
      <w:r>
        <w:rPr>
          <w:sz w:val="24"/>
          <w:szCs w:val="24"/>
        </w:rPr>
        <w:t>директор ДВА</w:t>
      </w:r>
      <w:r w:rsidRPr="00CD483E">
        <w:rPr>
          <w:sz w:val="24"/>
          <w:szCs w:val="24"/>
        </w:rPr>
        <w:t xml:space="preserve"> должен отразить основание такого использования, при этом, </w:t>
      </w:r>
      <w:r>
        <w:rPr>
          <w:sz w:val="24"/>
          <w:szCs w:val="24"/>
        </w:rPr>
        <w:t>директор ДВА</w:t>
      </w:r>
      <w:r w:rsidRPr="00CD483E">
        <w:rPr>
          <w:sz w:val="24"/>
          <w:szCs w:val="24"/>
        </w:rPr>
        <w:t xml:space="preserve"> является ответственным за выводы, изложенные </w:t>
      </w:r>
      <w:r>
        <w:rPr>
          <w:sz w:val="24"/>
          <w:szCs w:val="24"/>
        </w:rPr>
        <w:t>ДВА</w:t>
      </w:r>
      <w:r w:rsidRPr="00CD483E">
        <w:rPr>
          <w:sz w:val="24"/>
          <w:szCs w:val="24"/>
        </w:rPr>
        <w:t>.</w:t>
      </w:r>
    </w:p>
    <w:p w14:paraId="2F48A67E" w14:textId="5F04296D" w:rsidR="00CD483E" w:rsidRPr="00CD483E" w:rsidRDefault="00CD483E" w:rsidP="00CD483E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CD483E">
        <w:rPr>
          <w:sz w:val="24"/>
          <w:szCs w:val="24"/>
        </w:rPr>
        <w:t xml:space="preserve">В число внутренних поставщиков услуг по обеспечению уверенности и консультационных услуг входят функции, которые могут быть подотчетны Исполнительному органу. Внешние стороны, обеспечивающие уверенность, могут представлять отчеты и информацию Исполнительному органу, внешним заинтересованным сторонам или </w:t>
      </w:r>
      <w:r>
        <w:rPr>
          <w:sz w:val="24"/>
          <w:szCs w:val="24"/>
        </w:rPr>
        <w:t>директору</w:t>
      </w:r>
      <w:r w:rsidRPr="00CD483E">
        <w:rPr>
          <w:sz w:val="24"/>
          <w:szCs w:val="24"/>
        </w:rPr>
        <w:t xml:space="preserve"> </w:t>
      </w:r>
      <w:r>
        <w:rPr>
          <w:sz w:val="24"/>
          <w:szCs w:val="24"/>
        </w:rPr>
        <w:t>ДВА</w:t>
      </w:r>
      <w:r w:rsidRPr="00CD483E">
        <w:rPr>
          <w:sz w:val="24"/>
          <w:szCs w:val="24"/>
        </w:rPr>
        <w:t>.</w:t>
      </w:r>
    </w:p>
    <w:p w14:paraId="1127FE87" w14:textId="34F56B30" w:rsidR="00CD483E" w:rsidRPr="00CD483E" w:rsidRDefault="00CD483E" w:rsidP="00CD483E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CD483E">
        <w:rPr>
          <w:sz w:val="24"/>
          <w:szCs w:val="24"/>
        </w:rPr>
        <w:t>Примерами координирования деятельности являются:</w:t>
      </w:r>
    </w:p>
    <w:p w14:paraId="465C30D9" w14:textId="77777777" w:rsidR="00CD483E" w:rsidRPr="00CD483E" w:rsidRDefault="00CD483E" w:rsidP="004A4208">
      <w:pPr>
        <w:pStyle w:val="11"/>
        <w:numPr>
          <w:ilvl w:val="0"/>
          <w:numId w:val="28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>синхронизация характера, объема и сроков выполнения запланированной работы;</w:t>
      </w:r>
    </w:p>
    <w:p w14:paraId="59CACA53" w14:textId="77777777" w:rsidR="00CD483E" w:rsidRPr="00CD483E" w:rsidRDefault="00CD483E" w:rsidP="004A4208">
      <w:pPr>
        <w:pStyle w:val="11"/>
        <w:numPr>
          <w:ilvl w:val="0"/>
          <w:numId w:val="28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>обеспечение общего понимания способов и методов обеспечения уверенности;</w:t>
      </w:r>
    </w:p>
    <w:p w14:paraId="53C0B5A8" w14:textId="77777777" w:rsidR="00CD483E" w:rsidRPr="00CD483E" w:rsidRDefault="00CD483E" w:rsidP="004A4208">
      <w:pPr>
        <w:pStyle w:val="11"/>
        <w:numPr>
          <w:ilvl w:val="0"/>
          <w:numId w:val="28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>предоставление доступа к рабочим программам и отчетам друг друга;</w:t>
      </w:r>
    </w:p>
    <w:p w14:paraId="2305D044" w14:textId="77777777" w:rsidR="00CD483E" w:rsidRPr="00CD483E" w:rsidRDefault="00CD483E" w:rsidP="004A4208">
      <w:pPr>
        <w:pStyle w:val="11"/>
        <w:numPr>
          <w:ilvl w:val="0"/>
          <w:numId w:val="28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>использование предоставляемой руководством информации об управлении рисками для проведения совместной оценки рисков;</w:t>
      </w:r>
    </w:p>
    <w:p w14:paraId="31137933" w14:textId="77777777" w:rsidR="00CD483E" w:rsidRPr="00CD483E" w:rsidRDefault="00CD483E" w:rsidP="004A4208">
      <w:pPr>
        <w:pStyle w:val="11"/>
        <w:numPr>
          <w:ilvl w:val="0"/>
          <w:numId w:val="28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>разработка общего реестра или перечня рисков;</w:t>
      </w:r>
    </w:p>
    <w:p w14:paraId="531D71B8" w14:textId="77777777" w:rsidR="00CD483E" w:rsidRPr="00CD483E" w:rsidRDefault="00CD483E" w:rsidP="004A4208">
      <w:pPr>
        <w:pStyle w:val="11"/>
        <w:numPr>
          <w:ilvl w:val="0"/>
          <w:numId w:val="28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>объединение результатов для представления совместной отчетности.</w:t>
      </w:r>
    </w:p>
    <w:p w14:paraId="2BA071AB" w14:textId="0E37D2FB" w:rsidR="00CD483E" w:rsidRPr="00CD483E" w:rsidRDefault="00CD483E" w:rsidP="00CD483E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CD483E">
        <w:rPr>
          <w:sz w:val="24"/>
          <w:szCs w:val="24"/>
        </w:rPr>
        <w:t xml:space="preserve">В целях выявления рисков с недостаточным или дублирующим покрытием субъектами СВК и/или иными поставщиками услуг по обеспечению уверенности, </w:t>
      </w:r>
      <w:r>
        <w:rPr>
          <w:sz w:val="24"/>
          <w:szCs w:val="24"/>
        </w:rPr>
        <w:t>директор ДВА</w:t>
      </w:r>
      <w:r w:rsidRPr="00CD483E">
        <w:rPr>
          <w:sz w:val="24"/>
          <w:szCs w:val="24"/>
        </w:rPr>
        <w:t xml:space="preserve"> разрабатывает схему (карту) обеспечения уверенности, в которой указаны компетенции других поставщиков услуг по обеспечению уверенности и консультационных услуг, на которые может полагаться </w:t>
      </w:r>
      <w:r>
        <w:rPr>
          <w:sz w:val="24"/>
          <w:szCs w:val="24"/>
        </w:rPr>
        <w:t>ДВА</w:t>
      </w:r>
      <w:r w:rsidRPr="00CD483E">
        <w:rPr>
          <w:sz w:val="24"/>
          <w:szCs w:val="24"/>
        </w:rPr>
        <w:t xml:space="preserve"> («Карта обеспечения уверенности»). Карта обеспечения уверенности согласно приложению №10 к Правилам, может включать следующую информацию:</w:t>
      </w:r>
    </w:p>
    <w:p w14:paraId="45356E15" w14:textId="4815BDA5" w:rsidR="00CD483E" w:rsidRPr="00CD483E" w:rsidRDefault="00CD483E" w:rsidP="004A4208">
      <w:pPr>
        <w:pStyle w:val="11"/>
        <w:numPr>
          <w:ilvl w:val="0"/>
          <w:numId w:val="29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 xml:space="preserve">перечень ключевых бизнес-процессов </w:t>
      </w:r>
      <w:r w:rsidR="00637CE0">
        <w:rPr>
          <w:sz w:val="24"/>
          <w:szCs w:val="24"/>
        </w:rPr>
        <w:t>Банка</w:t>
      </w:r>
      <w:r w:rsidRPr="00CD483E">
        <w:rPr>
          <w:sz w:val="24"/>
          <w:szCs w:val="24"/>
        </w:rPr>
        <w:t>;</w:t>
      </w:r>
    </w:p>
    <w:p w14:paraId="2DCD07FA" w14:textId="1F8AAC44" w:rsidR="00CD483E" w:rsidRPr="00CD483E" w:rsidRDefault="00CD483E" w:rsidP="004A4208">
      <w:pPr>
        <w:pStyle w:val="11"/>
        <w:numPr>
          <w:ilvl w:val="0"/>
          <w:numId w:val="29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 xml:space="preserve">перечень ключевых рисков </w:t>
      </w:r>
      <w:r w:rsidR="00637CE0">
        <w:rPr>
          <w:sz w:val="24"/>
          <w:szCs w:val="24"/>
        </w:rPr>
        <w:t>Банка</w:t>
      </w:r>
      <w:r w:rsidRPr="00CD483E">
        <w:rPr>
          <w:sz w:val="24"/>
          <w:szCs w:val="24"/>
        </w:rPr>
        <w:t>;</w:t>
      </w:r>
    </w:p>
    <w:p w14:paraId="2DB7CE53" w14:textId="77777777" w:rsidR="00CD483E" w:rsidRPr="00CD483E" w:rsidRDefault="00CD483E" w:rsidP="004A4208">
      <w:pPr>
        <w:pStyle w:val="11"/>
        <w:numPr>
          <w:ilvl w:val="0"/>
          <w:numId w:val="29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>владельцев рисков;</w:t>
      </w:r>
    </w:p>
    <w:p w14:paraId="7F730B15" w14:textId="77777777" w:rsidR="00CD483E" w:rsidRPr="00CD483E" w:rsidRDefault="00CD483E" w:rsidP="004A4208">
      <w:pPr>
        <w:pStyle w:val="11"/>
        <w:numPr>
          <w:ilvl w:val="0"/>
          <w:numId w:val="29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>рейтинговую оценку риска (присвоенная внутренним аудитом);</w:t>
      </w:r>
    </w:p>
    <w:p w14:paraId="7B7D2906" w14:textId="77777777" w:rsidR="00CD483E" w:rsidRPr="00CD483E" w:rsidRDefault="00CD483E" w:rsidP="004A4208">
      <w:pPr>
        <w:pStyle w:val="11"/>
        <w:numPr>
          <w:ilvl w:val="0"/>
          <w:numId w:val="29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 xml:space="preserve">субъекты СВК и иные поставщики услуг по обеспечению уверенности и консультационных услуг, осуществляющие мониторинг/оценку в отношении каждого из </w:t>
      </w:r>
      <w:r w:rsidRPr="00CD483E">
        <w:rPr>
          <w:sz w:val="24"/>
          <w:szCs w:val="24"/>
        </w:rPr>
        <w:lastRenderedPageBreak/>
        <w:t>рисков.</w:t>
      </w:r>
    </w:p>
    <w:p w14:paraId="0B9BC9E3" w14:textId="77777777" w:rsidR="00CD483E" w:rsidRPr="00CD483E" w:rsidRDefault="00CD483E" w:rsidP="00CD483E">
      <w:pPr>
        <w:pStyle w:val="11"/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CD483E">
        <w:rPr>
          <w:sz w:val="24"/>
          <w:szCs w:val="24"/>
        </w:rPr>
        <w:t xml:space="preserve">В карте обеспечения уверенности определяются категории существенных рисков и соответствующие источники обеспечения уверенности, а также дается оценка уровня обеспечения уверенности по каждой категории рисков. </w:t>
      </w:r>
    </w:p>
    <w:p w14:paraId="729CC2EF" w14:textId="0F91DBE8" w:rsidR="00CD483E" w:rsidRPr="00CD483E" w:rsidRDefault="00CD483E" w:rsidP="00CD483E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ДВА</w:t>
      </w:r>
      <w:r w:rsidRPr="00CD483E">
        <w:rPr>
          <w:sz w:val="24"/>
          <w:szCs w:val="24"/>
        </w:rPr>
        <w:t xml:space="preserve"> может принять решение полагаться на результаты работы других поставщиков по разным причинам, например, для оценки в специальных областях, где компетенции </w:t>
      </w:r>
      <w:r>
        <w:rPr>
          <w:sz w:val="24"/>
          <w:szCs w:val="24"/>
        </w:rPr>
        <w:t>работников</w:t>
      </w:r>
      <w:r w:rsidRPr="00CD483E">
        <w:rPr>
          <w:sz w:val="24"/>
          <w:szCs w:val="24"/>
        </w:rPr>
        <w:t xml:space="preserve"> </w:t>
      </w:r>
      <w:r>
        <w:rPr>
          <w:sz w:val="24"/>
          <w:szCs w:val="24"/>
        </w:rPr>
        <w:t>ДВА</w:t>
      </w:r>
      <w:r w:rsidRPr="00CD483E">
        <w:rPr>
          <w:sz w:val="24"/>
          <w:szCs w:val="24"/>
        </w:rPr>
        <w:t xml:space="preserve"> недостаточны, для уменьшения объема тестирования, необходимого для выполнения аудиторского задания и расширения степени охвата рисков, на которые у </w:t>
      </w:r>
      <w:r>
        <w:rPr>
          <w:sz w:val="24"/>
          <w:szCs w:val="24"/>
        </w:rPr>
        <w:t>ДВА</w:t>
      </w:r>
      <w:r w:rsidRPr="00CD483E">
        <w:rPr>
          <w:sz w:val="24"/>
          <w:szCs w:val="24"/>
        </w:rPr>
        <w:t xml:space="preserve"> недостаточно ресурсов.</w:t>
      </w:r>
    </w:p>
    <w:p w14:paraId="02EF30E1" w14:textId="52CD8317" w:rsidR="00CD483E" w:rsidRPr="00CD483E" w:rsidRDefault="00CD483E" w:rsidP="00CD483E">
      <w:pPr>
        <w:pStyle w:val="11"/>
        <w:numPr>
          <w:ilvl w:val="0"/>
          <w:numId w:val="1"/>
        </w:numPr>
        <w:tabs>
          <w:tab w:val="left" w:pos="851"/>
        </w:tabs>
        <w:spacing w:after="0" w:line="240" w:lineRule="atLeast"/>
        <w:ind w:firstLine="567"/>
        <w:rPr>
          <w:sz w:val="24"/>
          <w:szCs w:val="24"/>
        </w:rPr>
      </w:pPr>
      <w:r w:rsidRPr="00CD483E">
        <w:rPr>
          <w:sz w:val="24"/>
          <w:szCs w:val="24"/>
        </w:rPr>
        <w:t xml:space="preserve">При использовании </w:t>
      </w:r>
      <w:r>
        <w:rPr>
          <w:sz w:val="24"/>
          <w:szCs w:val="24"/>
        </w:rPr>
        <w:t>ДВА</w:t>
      </w:r>
      <w:r w:rsidRPr="00CD483E">
        <w:rPr>
          <w:sz w:val="24"/>
          <w:szCs w:val="24"/>
        </w:rPr>
        <w:t xml:space="preserve"> результатов работы другого поставщика необходимо учитывать:</w:t>
      </w:r>
    </w:p>
    <w:p w14:paraId="2D32EA80" w14:textId="77777777" w:rsidR="00CD483E" w:rsidRPr="00CD483E" w:rsidRDefault="00CD483E" w:rsidP="004A4208">
      <w:pPr>
        <w:pStyle w:val="11"/>
        <w:numPr>
          <w:ilvl w:val="0"/>
          <w:numId w:val="30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>потенциальные или фактические конфликты интересов, а также раскрытие соответствующей информации;</w:t>
      </w:r>
    </w:p>
    <w:p w14:paraId="155B0446" w14:textId="77777777" w:rsidR="00CD483E" w:rsidRPr="00CD483E" w:rsidRDefault="00CD483E" w:rsidP="004A4208">
      <w:pPr>
        <w:pStyle w:val="11"/>
        <w:numPr>
          <w:ilvl w:val="0"/>
          <w:numId w:val="30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>отношения подотчетности сторон, обеспечивающих уверенность;</w:t>
      </w:r>
    </w:p>
    <w:p w14:paraId="5FBFBEC1" w14:textId="77777777" w:rsidR="00CD483E" w:rsidRPr="00CD483E" w:rsidRDefault="00CD483E" w:rsidP="004A4208">
      <w:pPr>
        <w:pStyle w:val="11"/>
        <w:numPr>
          <w:ilvl w:val="0"/>
          <w:numId w:val="30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>применимость и достоверность профессионального опыта, квалификации и сертификатов;</w:t>
      </w:r>
    </w:p>
    <w:p w14:paraId="5A05DD56" w14:textId="77777777" w:rsidR="00CD483E" w:rsidRPr="00CD483E" w:rsidRDefault="00CD483E" w:rsidP="004A4208">
      <w:pPr>
        <w:pStyle w:val="11"/>
        <w:numPr>
          <w:ilvl w:val="0"/>
          <w:numId w:val="30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>должную профессиональную осмотрительность, применяемые при надзоре, планировании, документировании и анализе работы;</w:t>
      </w:r>
    </w:p>
    <w:p w14:paraId="2E09034F" w14:textId="77777777" w:rsidR="00CD483E" w:rsidRPr="00CD483E" w:rsidRDefault="00CD483E" w:rsidP="004A4208">
      <w:pPr>
        <w:pStyle w:val="11"/>
        <w:numPr>
          <w:ilvl w:val="0"/>
          <w:numId w:val="30"/>
        </w:numPr>
        <w:tabs>
          <w:tab w:val="left" w:pos="851"/>
        </w:tabs>
        <w:spacing w:after="0" w:line="240" w:lineRule="atLeast"/>
        <w:ind w:left="0" w:firstLine="567"/>
        <w:rPr>
          <w:sz w:val="24"/>
          <w:szCs w:val="24"/>
        </w:rPr>
      </w:pPr>
      <w:r w:rsidRPr="00CD483E">
        <w:rPr>
          <w:sz w:val="24"/>
          <w:szCs w:val="24"/>
        </w:rPr>
        <w:t>наблюдения и заключения по итогам выполнения работ, включая обоснованность, достаточность, надежность и уместность доказательств, лежащих в их основе.</w:t>
      </w:r>
    </w:p>
    <w:p w14:paraId="157E19D9" w14:textId="5E88B7BB" w:rsidR="00921695" w:rsidRPr="00C869D6" w:rsidRDefault="00CD483E" w:rsidP="0024425D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C869D6">
        <w:rPr>
          <w:sz w:val="24"/>
          <w:szCs w:val="24"/>
        </w:rPr>
        <w:t>После оценки работы другого поставщика по обеспечению уверенности директор ДВА может решить, что ДВА не может полагаться на результаты его работы. Внутренние аудиторы могут либо провести повторные тесты и собрать дополнительную информацию, либо самостоятельно оказать услуги по обеспечению уверенности.</w:t>
      </w:r>
    </w:p>
    <w:p w14:paraId="21B2655D" w14:textId="10D00D0C" w:rsidR="00921695" w:rsidRPr="00EA03CA" w:rsidRDefault="00921695" w:rsidP="00C869D6">
      <w:pPr>
        <w:pStyle w:val="11"/>
        <w:numPr>
          <w:ilvl w:val="1"/>
          <w:numId w:val="2"/>
        </w:numPr>
        <w:shd w:val="clear" w:color="auto" w:fill="auto"/>
        <w:tabs>
          <w:tab w:val="left" w:pos="993"/>
        </w:tabs>
        <w:spacing w:before="240" w:line="240" w:lineRule="atLeast"/>
        <w:ind w:firstLine="709"/>
        <w:jc w:val="center"/>
        <w:outlineLvl w:val="0"/>
        <w:rPr>
          <w:b/>
          <w:sz w:val="24"/>
          <w:szCs w:val="24"/>
        </w:rPr>
      </w:pPr>
      <w:bookmarkStart w:id="34" w:name="_Toc209182068"/>
      <w:r w:rsidRPr="00EA03CA">
        <w:rPr>
          <w:b/>
          <w:sz w:val="24"/>
          <w:szCs w:val="24"/>
        </w:rPr>
        <w:t>Планирование аудиторского задания</w:t>
      </w:r>
      <w:bookmarkEnd w:id="34"/>
    </w:p>
    <w:p w14:paraId="53E757DB" w14:textId="2CFA4E23" w:rsidR="00921695" w:rsidRPr="008718DC" w:rsidRDefault="00466CF3" w:rsidP="0024425D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466CF3">
        <w:rPr>
          <w:sz w:val="24"/>
          <w:szCs w:val="24"/>
        </w:rPr>
        <w:t>Процесс планирования аудиторского задания включает следующие этапы</w:t>
      </w:r>
      <w:r w:rsidR="00921695" w:rsidRPr="00EA03CA">
        <w:rPr>
          <w:sz w:val="24"/>
          <w:szCs w:val="24"/>
        </w:rPr>
        <w:t>:</w:t>
      </w:r>
    </w:p>
    <w:p w14:paraId="1247F20D" w14:textId="77777777" w:rsidR="0024425D" w:rsidRPr="0024425D" w:rsidRDefault="0024425D" w:rsidP="004A4208">
      <w:pPr>
        <w:pStyle w:val="22"/>
        <w:numPr>
          <w:ilvl w:val="0"/>
          <w:numId w:val="31"/>
        </w:numPr>
        <w:tabs>
          <w:tab w:val="left" w:pos="709"/>
          <w:tab w:val="left" w:pos="993"/>
        </w:tabs>
        <w:spacing w:line="240" w:lineRule="atLeast"/>
        <w:rPr>
          <w:sz w:val="24"/>
          <w:szCs w:val="24"/>
        </w:rPr>
      </w:pPr>
      <w:r w:rsidRPr="0024425D">
        <w:rPr>
          <w:sz w:val="24"/>
          <w:szCs w:val="24"/>
        </w:rPr>
        <w:t>предварительное обследование аудируемого объекта аудита (бизнес-процесса);</w:t>
      </w:r>
    </w:p>
    <w:p w14:paraId="6D1D8CC0" w14:textId="34A7E2CE" w:rsidR="0024425D" w:rsidRPr="0024425D" w:rsidRDefault="0024425D" w:rsidP="004A4208">
      <w:pPr>
        <w:pStyle w:val="22"/>
        <w:numPr>
          <w:ilvl w:val="0"/>
          <w:numId w:val="31"/>
        </w:numPr>
        <w:tabs>
          <w:tab w:val="left" w:pos="709"/>
          <w:tab w:val="left" w:pos="993"/>
        </w:tabs>
        <w:spacing w:line="240" w:lineRule="atLeast"/>
        <w:rPr>
          <w:sz w:val="24"/>
          <w:szCs w:val="24"/>
        </w:rPr>
      </w:pPr>
      <w:r w:rsidRPr="0024425D">
        <w:rPr>
          <w:sz w:val="24"/>
          <w:szCs w:val="24"/>
        </w:rPr>
        <w:t>оценка рисков в рамках аудиторского задания;</w:t>
      </w:r>
    </w:p>
    <w:p w14:paraId="21AD8C26" w14:textId="01BEDBE4" w:rsidR="0024425D" w:rsidRPr="0024425D" w:rsidRDefault="0024425D" w:rsidP="004A4208">
      <w:pPr>
        <w:pStyle w:val="22"/>
        <w:numPr>
          <w:ilvl w:val="0"/>
          <w:numId w:val="31"/>
        </w:numPr>
        <w:tabs>
          <w:tab w:val="left" w:pos="709"/>
          <w:tab w:val="left" w:pos="993"/>
        </w:tabs>
        <w:spacing w:line="240" w:lineRule="atLeast"/>
        <w:rPr>
          <w:sz w:val="24"/>
          <w:szCs w:val="24"/>
        </w:rPr>
      </w:pPr>
      <w:r w:rsidRPr="0024425D">
        <w:rPr>
          <w:sz w:val="24"/>
          <w:szCs w:val="24"/>
        </w:rPr>
        <w:t>цели и объем аудиторского задания;</w:t>
      </w:r>
    </w:p>
    <w:p w14:paraId="19E664F3" w14:textId="2E685ABE" w:rsidR="0024425D" w:rsidRPr="0024425D" w:rsidRDefault="0024425D" w:rsidP="004A4208">
      <w:pPr>
        <w:pStyle w:val="22"/>
        <w:numPr>
          <w:ilvl w:val="0"/>
          <w:numId w:val="31"/>
        </w:numPr>
        <w:tabs>
          <w:tab w:val="left" w:pos="709"/>
          <w:tab w:val="left" w:pos="993"/>
        </w:tabs>
        <w:spacing w:line="240" w:lineRule="atLeast"/>
        <w:rPr>
          <w:sz w:val="24"/>
          <w:szCs w:val="24"/>
        </w:rPr>
      </w:pPr>
      <w:r w:rsidRPr="0024425D">
        <w:rPr>
          <w:sz w:val="24"/>
          <w:szCs w:val="24"/>
        </w:rPr>
        <w:t>определение критериев и ресурсов, необходимых для выполнения аудиторского задания;</w:t>
      </w:r>
    </w:p>
    <w:p w14:paraId="36BB7B45" w14:textId="63C479E1" w:rsidR="0024425D" w:rsidRPr="0024425D" w:rsidRDefault="0024425D" w:rsidP="004A4208">
      <w:pPr>
        <w:pStyle w:val="22"/>
        <w:numPr>
          <w:ilvl w:val="0"/>
          <w:numId w:val="31"/>
        </w:numPr>
        <w:tabs>
          <w:tab w:val="left" w:pos="709"/>
          <w:tab w:val="left" w:pos="993"/>
        </w:tabs>
        <w:spacing w:line="240" w:lineRule="atLeast"/>
        <w:rPr>
          <w:sz w:val="24"/>
          <w:szCs w:val="24"/>
        </w:rPr>
      </w:pPr>
      <w:r w:rsidRPr="0024425D">
        <w:rPr>
          <w:sz w:val="24"/>
          <w:szCs w:val="24"/>
        </w:rPr>
        <w:t>разработка аудиторской программы;</w:t>
      </w:r>
    </w:p>
    <w:p w14:paraId="76B8ACBA" w14:textId="77777777" w:rsidR="0024425D" w:rsidRPr="0024425D" w:rsidRDefault="0024425D" w:rsidP="004A4208">
      <w:pPr>
        <w:pStyle w:val="22"/>
        <w:numPr>
          <w:ilvl w:val="0"/>
          <w:numId w:val="31"/>
        </w:numPr>
        <w:shd w:val="clear" w:color="auto" w:fill="auto"/>
        <w:tabs>
          <w:tab w:val="left" w:pos="709"/>
          <w:tab w:val="left" w:pos="993"/>
        </w:tabs>
        <w:spacing w:line="240" w:lineRule="atLeast"/>
        <w:ind w:firstLine="567"/>
        <w:rPr>
          <w:b/>
          <w:sz w:val="24"/>
          <w:szCs w:val="24"/>
        </w:rPr>
      </w:pPr>
      <w:r w:rsidRPr="0024425D">
        <w:rPr>
          <w:sz w:val="24"/>
          <w:szCs w:val="24"/>
        </w:rPr>
        <w:t>составление аудиторского задания</w:t>
      </w:r>
    </w:p>
    <w:p w14:paraId="34BD45CB" w14:textId="2CEDAA4C" w:rsidR="0024425D" w:rsidRPr="0024425D" w:rsidRDefault="0024425D" w:rsidP="0024425D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24425D">
        <w:rPr>
          <w:sz w:val="24"/>
          <w:szCs w:val="24"/>
        </w:rPr>
        <w:t xml:space="preserve">Ответственность за качество, полноту и своевременность планирования аудиторского задания и представления </w:t>
      </w:r>
      <w:r w:rsidRPr="00C869D6">
        <w:rPr>
          <w:sz w:val="24"/>
          <w:szCs w:val="24"/>
        </w:rPr>
        <w:t>директор</w:t>
      </w:r>
      <w:r>
        <w:rPr>
          <w:sz w:val="24"/>
          <w:szCs w:val="24"/>
        </w:rPr>
        <w:t>у</w:t>
      </w:r>
      <w:r w:rsidRPr="00C869D6">
        <w:rPr>
          <w:sz w:val="24"/>
          <w:szCs w:val="24"/>
        </w:rPr>
        <w:t xml:space="preserve"> ДВА</w:t>
      </w:r>
      <w:r w:rsidRPr="0024425D">
        <w:rPr>
          <w:sz w:val="24"/>
          <w:szCs w:val="24"/>
        </w:rPr>
        <w:t xml:space="preserve"> материалов по планированию возлагается на руководителя аудиторского задания.</w:t>
      </w:r>
    </w:p>
    <w:p w14:paraId="5C2B56F5" w14:textId="2845F5D8" w:rsidR="0024425D" w:rsidRPr="0024425D" w:rsidRDefault="0024425D" w:rsidP="0024425D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24425D">
        <w:rPr>
          <w:sz w:val="24"/>
          <w:szCs w:val="24"/>
        </w:rPr>
        <w:t xml:space="preserve">При выполнении срочных внеплановых аудиторских заданий или инвентаризации имущества и обязательств, </w:t>
      </w:r>
      <w:r>
        <w:rPr>
          <w:sz w:val="24"/>
          <w:szCs w:val="24"/>
        </w:rPr>
        <w:t>Д</w:t>
      </w:r>
      <w:r w:rsidRPr="0024425D">
        <w:rPr>
          <w:sz w:val="24"/>
          <w:szCs w:val="24"/>
        </w:rPr>
        <w:t xml:space="preserve">ВА вправе приступить к их выполнению без проведения отдельных процедур планирования. </w:t>
      </w:r>
    </w:p>
    <w:p w14:paraId="7BB0B4B9" w14:textId="642C9F84" w:rsidR="00F936BF" w:rsidRPr="00EA03CA" w:rsidRDefault="0024425D" w:rsidP="0024425D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24425D">
        <w:rPr>
          <w:sz w:val="24"/>
          <w:szCs w:val="24"/>
        </w:rPr>
        <w:t>При планировании аудиторских заданий, пользователями результатов которых будут внешние стороны, внутренние аудиторы должны в письменной форме согласовать цели, содержание, соответствующие обязанности и другие ожидания, включая ограничения на распространение результатов выполнения аудиторского задания и доступ к аудиторской документации</w:t>
      </w:r>
      <w:r w:rsidR="00F936BF" w:rsidRPr="00EA03CA">
        <w:rPr>
          <w:sz w:val="24"/>
          <w:szCs w:val="24"/>
        </w:rPr>
        <w:t>.</w:t>
      </w:r>
    </w:p>
    <w:p w14:paraId="3E789748" w14:textId="77777777" w:rsidR="00F936BF" w:rsidRPr="00EA03CA" w:rsidRDefault="00F936BF" w:rsidP="00933AA5">
      <w:pPr>
        <w:pStyle w:val="22"/>
        <w:shd w:val="clear" w:color="auto" w:fill="auto"/>
        <w:tabs>
          <w:tab w:val="left" w:pos="709"/>
          <w:tab w:val="left" w:pos="993"/>
        </w:tabs>
        <w:spacing w:line="240" w:lineRule="atLeast"/>
        <w:ind w:left="709" w:firstLine="0"/>
        <w:rPr>
          <w:b/>
          <w:sz w:val="24"/>
          <w:szCs w:val="24"/>
        </w:rPr>
      </w:pPr>
    </w:p>
    <w:p w14:paraId="5B39C38E" w14:textId="1E122A89" w:rsidR="00921695" w:rsidRPr="00EA03CA" w:rsidRDefault="00DC42E9" w:rsidP="001233D0">
      <w:pPr>
        <w:pStyle w:val="22"/>
        <w:shd w:val="clear" w:color="auto" w:fill="auto"/>
        <w:tabs>
          <w:tab w:val="left" w:pos="709"/>
          <w:tab w:val="left" w:pos="993"/>
        </w:tabs>
        <w:spacing w:line="240" w:lineRule="atLeast"/>
        <w:ind w:firstLine="709"/>
        <w:jc w:val="center"/>
        <w:outlineLvl w:val="2"/>
        <w:rPr>
          <w:b/>
          <w:sz w:val="24"/>
          <w:szCs w:val="24"/>
        </w:rPr>
      </w:pPr>
      <w:bookmarkStart w:id="35" w:name="_Toc209182069"/>
      <w:r>
        <w:rPr>
          <w:b/>
          <w:sz w:val="24"/>
          <w:szCs w:val="24"/>
        </w:rPr>
        <w:t>9.</w:t>
      </w:r>
      <w:r w:rsidR="00DF3212" w:rsidRPr="00EA03CA">
        <w:rPr>
          <w:b/>
          <w:sz w:val="24"/>
          <w:szCs w:val="24"/>
        </w:rPr>
        <w:t xml:space="preserve">1 </w:t>
      </w:r>
      <w:r w:rsidR="00921695" w:rsidRPr="00EA03CA">
        <w:rPr>
          <w:b/>
          <w:sz w:val="24"/>
          <w:szCs w:val="24"/>
        </w:rPr>
        <w:t xml:space="preserve">Предварительное обследование </w:t>
      </w:r>
      <w:r w:rsidR="00502FBE">
        <w:rPr>
          <w:b/>
          <w:sz w:val="24"/>
          <w:szCs w:val="24"/>
        </w:rPr>
        <w:t>объекта аудита</w:t>
      </w:r>
      <w:r w:rsidR="0091284A" w:rsidRPr="0091284A">
        <w:rPr>
          <w:b/>
          <w:sz w:val="24"/>
          <w:szCs w:val="24"/>
        </w:rPr>
        <w:t xml:space="preserve"> </w:t>
      </w:r>
      <w:r w:rsidR="00921695" w:rsidRPr="00EA03CA">
        <w:rPr>
          <w:b/>
          <w:sz w:val="24"/>
          <w:szCs w:val="24"/>
        </w:rPr>
        <w:t>(бизнес-процесса)</w:t>
      </w:r>
      <w:bookmarkEnd w:id="35"/>
    </w:p>
    <w:p w14:paraId="52100FBA" w14:textId="77777777" w:rsidR="00921695" w:rsidRPr="00EA03CA" w:rsidRDefault="00921695" w:rsidP="00933AA5">
      <w:pPr>
        <w:pStyle w:val="22"/>
        <w:shd w:val="clear" w:color="auto" w:fill="auto"/>
        <w:tabs>
          <w:tab w:val="left" w:pos="709"/>
          <w:tab w:val="left" w:pos="993"/>
        </w:tabs>
        <w:spacing w:line="240" w:lineRule="atLeast"/>
        <w:ind w:firstLine="709"/>
        <w:rPr>
          <w:sz w:val="24"/>
          <w:szCs w:val="24"/>
        </w:rPr>
      </w:pPr>
    </w:p>
    <w:p w14:paraId="1E1A0EEA" w14:textId="77777777" w:rsidR="00502FBE" w:rsidRPr="00502FBE" w:rsidRDefault="00502FBE" w:rsidP="00502FB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502FBE">
        <w:rPr>
          <w:sz w:val="24"/>
          <w:szCs w:val="24"/>
        </w:rPr>
        <w:t>Для эффективного планирования предстоящего аудиторского задания следует проводить предварительное обследование аудируемого объекта (бизнес-процесса). Задачей данного обследования является изучение фактических целей аудируемого объекта или бизнес-процесса, его структуры или изменений в нем, произошедших со времени прошлого аудиторского задания.</w:t>
      </w:r>
    </w:p>
    <w:p w14:paraId="68BAEEDD" w14:textId="0E8EF825" w:rsidR="00502FBE" w:rsidRPr="00502FBE" w:rsidRDefault="00502FBE" w:rsidP="00502FB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502FBE">
        <w:rPr>
          <w:sz w:val="24"/>
          <w:szCs w:val="24"/>
        </w:rPr>
        <w:t xml:space="preserve">На этапе предварительного обследования в целях получения надлежащего </w:t>
      </w:r>
      <w:r w:rsidRPr="00502FBE">
        <w:rPr>
          <w:sz w:val="24"/>
          <w:szCs w:val="24"/>
        </w:rPr>
        <w:lastRenderedPageBreak/>
        <w:t>представления об объекте аудита внутренние аудиторы собирают информацию в отношении:</w:t>
      </w:r>
    </w:p>
    <w:p w14:paraId="666A758A" w14:textId="6305E1A9" w:rsidR="00502FBE" w:rsidRPr="00502FBE" w:rsidRDefault="00502FBE" w:rsidP="004A4208">
      <w:pPr>
        <w:pStyle w:val="11"/>
        <w:numPr>
          <w:ilvl w:val="0"/>
          <w:numId w:val="32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502FBE">
        <w:rPr>
          <w:sz w:val="24"/>
          <w:szCs w:val="24"/>
        </w:rPr>
        <w:t xml:space="preserve">стратегии, фактических целей и задач объекта аудита (бизнес-процесса(ов)) на предмет их соответствия стратегии развития </w:t>
      </w:r>
      <w:r w:rsidR="00632EC1">
        <w:rPr>
          <w:sz w:val="24"/>
          <w:szCs w:val="24"/>
        </w:rPr>
        <w:t>Банка</w:t>
      </w:r>
      <w:r w:rsidRPr="00502FBE">
        <w:rPr>
          <w:sz w:val="24"/>
          <w:szCs w:val="24"/>
        </w:rPr>
        <w:t xml:space="preserve">, целей и рисков </w:t>
      </w:r>
      <w:r w:rsidR="00632EC1">
        <w:rPr>
          <w:sz w:val="24"/>
          <w:szCs w:val="24"/>
        </w:rPr>
        <w:t>Банка</w:t>
      </w:r>
      <w:r w:rsidRPr="00502FBE">
        <w:rPr>
          <w:sz w:val="24"/>
          <w:szCs w:val="24"/>
        </w:rPr>
        <w:t>, связанных с объектом аудита;</w:t>
      </w:r>
    </w:p>
    <w:p w14:paraId="1D2C267F" w14:textId="6952D679" w:rsidR="00502FBE" w:rsidRPr="00502FBE" w:rsidRDefault="00502FBE" w:rsidP="004A4208">
      <w:pPr>
        <w:pStyle w:val="11"/>
        <w:numPr>
          <w:ilvl w:val="0"/>
          <w:numId w:val="32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502FBE">
        <w:rPr>
          <w:sz w:val="24"/>
          <w:szCs w:val="24"/>
        </w:rPr>
        <w:t>внутренней нормативной документации (далее - ВНД), регламентирующей деятельность объекта аудита;</w:t>
      </w:r>
    </w:p>
    <w:p w14:paraId="41CD972D" w14:textId="29FABE12" w:rsidR="00502FBE" w:rsidRPr="00502FBE" w:rsidRDefault="00502FBE" w:rsidP="004A4208">
      <w:pPr>
        <w:pStyle w:val="11"/>
        <w:numPr>
          <w:ilvl w:val="0"/>
          <w:numId w:val="32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502FBE">
        <w:rPr>
          <w:sz w:val="24"/>
          <w:szCs w:val="24"/>
        </w:rPr>
        <w:t>организационной структуры, бизнес-процессов объекта аудита с уточнением изменений в его функциях и структуре за период предыдущего аудита (если таковое имело место);</w:t>
      </w:r>
    </w:p>
    <w:p w14:paraId="072D664E" w14:textId="135A716A" w:rsidR="00502FBE" w:rsidRPr="00502FBE" w:rsidRDefault="00502FBE" w:rsidP="004A4208">
      <w:pPr>
        <w:pStyle w:val="11"/>
        <w:numPr>
          <w:ilvl w:val="0"/>
          <w:numId w:val="32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502FBE">
        <w:rPr>
          <w:sz w:val="24"/>
          <w:szCs w:val="24"/>
        </w:rPr>
        <w:t>баз данных и программных обеспечений, обслуживающих рассматриваемый бизнес-процесс или бизнес-процессы объекта аудита;</w:t>
      </w:r>
    </w:p>
    <w:p w14:paraId="73BA605A" w14:textId="0FBD9DD1" w:rsidR="00502FBE" w:rsidRPr="00502FBE" w:rsidRDefault="00502FBE" w:rsidP="004A4208">
      <w:pPr>
        <w:pStyle w:val="11"/>
        <w:numPr>
          <w:ilvl w:val="0"/>
          <w:numId w:val="32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502FBE">
        <w:rPr>
          <w:sz w:val="24"/>
          <w:szCs w:val="24"/>
        </w:rPr>
        <w:t>результатов предыдущих аудиторских заданий данного бизнес-процесса или объекта аудита (в случае их наличия);</w:t>
      </w:r>
    </w:p>
    <w:p w14:paraId="500F485E" w14:textId="785C1824" w:rsidR="00502FBE" w:rsidRPr="00502FBE" w:rsidRDefault="00502FBE" w:rsidP="004A4208">
      <w:pPr>
        <w:pStyle w:val="11"/>
        <w:numPr>
          <w:ilvl w:val="0"/>
          <w:numId w:val="32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502FBE">
        <w:rPr>
          <w:sz w:val="24"/>
          <w:szCs w:val="24"/>
        </w:rPr>
        <w:t>мероприятий, осуществленных по результатам предыдущего аудита, проверок регулирующих и надзорных органов (если таковое имело место), с целью оценки принятых соответствующих мер;</w:t>
      </w:r>
    </w:p>
    <w:p w14:paraId="755818BC" w14:textId="00170648" w:rsidR="00502FBE" w:rsidRPr="00502FBE" w:rsidRDefault="00502FBE" w:rsidP="004A4208">
      <w:pPr>
        <w:pStyle w:val="11"/>
        <w:numPr>
          <w:ilvl w:val="0"/>
          <w:numId w:val="32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502FBE">
        <w:rPr>
          <w:sz w:val="24"/>
          <w:szCs w:val="24"/>
        </w:rPr>
        <w:t>отчетов об исполнении Плана развития объекта аудита;</w:t>
      </w:r>
    </w:p>
    <w:p w14:paraId="4FB9D54A" w14:textId="0E58AC89" w:rsidR="00502FBE" w:rsidRPr="00502FBE" w:rsidRDefault="00502FBE" w:rsidP="004A4208">
      <w:pPr>
        <w:pStyle w:val="11"/>
        <w:numPr>
          <w:ilvl w:val="0"/>
          <w:numId w:val="32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502FBE">
        <w:rPr>
          <w:sz w:val="24"/>
          <w:szCs w:val="24"/>
        </w:rPr>
        <w:t>оценки рисков, использованной при планировании ГАП;</w:t>
      </w:r>
    </w:p>
    <w:p w14:paraId="27384E6D" w14:textId="7ADFB5F8" w:rsidR="00502FBE" w:rsidRPr="00502FBE" w:rsidRDefault="00502FBE" w:rsidP="004A4208">
      <w:pPr>
        <w:pStyle w:val="11"/>
        <w:numPr>
          <w:ilvl w:val="0"/>
          <w:numId w:val="32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502FBE">
        <w:rPr>
          <w:sz w:val="24"/>
          <w:szCs w:val="24"/>
        </w:rPr>
        <w:t>процессов систем управления рисками, внутреннего контроля и корпоративного управления объекта аудита;</w:t>
      </w:r>
    </w:p>
    <w:p w14:paraId="36257D92" w14:textId="7354ED69" w:rsidR="00502FBE" w:rsidRPr="00502FBE" w:rsidRDefault="00502FBE" w:rsidP="004A4208">
      <w:pPr>
        <w:pStyle w:val="11"/>
        <w:numPr>
          <w:ilvl w:val="0"/>
          <w:numId w:val="32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502FBE">
        <w:rPr>
          <w:sz w:val="24"/>
          <w:szCs w:val="24"/>
        </w:rPr>
        <w:t>проблемных вопросов, о наличии которых стало известно в период планирования аудиторского задания.</w:t>
      </w:r>
    </w:p>
    <w:p w14:paraId="574F18F0" w14:textId="77777777" w:rsidR="00502FBE" w:rsidRPr="00502FBE" w:rsidRDefault="00502FBE" w:rsidP="00632EC1">
      <w:pPr>
        <w:pStyle w:val="11"/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502FBE">
        <w:rPr>
          <w:sz w:val="24"/>
          <w:szCs w:val="24"/>
        </w:rPr>
        <w:t>Внутренние аудиторы должны проанализировать полученную информацию, чтобы понять, как должны функционировать процессы.</w:t>
      </w:r>
    </w:p>
    <w:p w14:paraId="107C934C" w14:textId="16EA4B05" w:rsidR="00502FBE" w:rsidRPr="00502FBE" w:rsidRDefault="00502FBE" w:rsidP="00502FB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502FBE">
        <w:rPr>
          <w:sz w:val="24"/>
          <w:szCs w:val="24"/>
        </w:rPr>
        <w:t xml:space="preserve">В рамках сбора информации и </w:t>
      </w:r>
      <w:r w:rsidR="00632EC1">
        <w:rPr>
          <w:sz w:val="24"/>
          <w:szCs w:val="24"/>
        </w:rPr>
        <w:t>планирования задания работники Д</w:t>
      </w:r>
      <w:r w:rsidRPr="00502FBE">
        <w:rPr>
          <w:sz w:val="24"/>
          <w:szCs w:val="24"/>
        </w:rPr>
        <w:t xml:space="preserve">ВА определяют критерии, используемые </w:t>
      </w:r>
      <w:r w:rsidR="00632EC1">
        <w:rPr>
          <w:sz w:val="24"/>
          <w:szCs w:val="24"/>
        </w:rPr>
        <w:t xml:space="preserve">Банком </w:t>
      </w:r>
      <w:r w:rsidRPr="00502FBE">
        <w:rPr>
          <w:sz w:val="24"/>
          <w:szCs w:val="24"/>
        </w:rPr>
        <w:t>для оценки эффективности и результативности процессов внутреннего контроля, управления рисками и корпоративного управления.</w:t>
      </w:r>
    </w:p>
    <w:p w14:paraId="1483A304" w14:textId="40ADB8BF" w:rsidR="006648BF" w:rsidRPr="00AE4C1D" w:rsidRDefault="00502FBE" w:rsidP="00AE4C1D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502FBE">
        <w:rPr>
          <w:sz w:val="24"/>
          <w:szCs w:val="24"/>
        </w:rPr>
        <w:t>По итогам предварительного обследования руководитель аудиторского задания должен точно определить ключевые аспекты предстоящего аудита (в том числе сроки и объемы), на основе которых формируется аудиторская программа.</w:t>
      </w:r>
    </w:p>
    <w:p w14:paraId="191185F4" w14:textId="13F00560" w:rsidR="007A253A" w:rsidRPr="00EA03CA" w:rsidRDefault="00AE4C1D" w:rsidP="00AE4C1D">
      <w:pPr>
        <w:pStyle w:val="22"/>
        <w:shd w:val="clear" w:color="auto" w:fill="auto"/>
        <w:tabs>
          <w:tab w:val="left" w:pos="993"/>
          <w:tab w:val="left" w:pos="1456"/>
          <w:tab w:val="right" w:pos="1843"/>
          <w:tab w:val="right" w:pos="5839"/>
        </w:tabs>
        <w:spacing w:before="240" w:after="240" w:line="240" w:lineRule="atLeast"/>
        <w:ind w:firstLine="709"/>
        <w:jc w:val="center"/>
        <w:outlineLvl w:val="2"/>
        <w:rPr>
          <w:b/>
          <w:sz w:val="24"/>
          <w:szCs w:val="24"/>
        </w:rPr>
      </w:pPr>
      <w:bookmarkStart w:id="36" w:name="_Toc209182070"/>
      <w:r>
        <w:rPr>
          <w:b/>
          <w:sz w:val="24"/>
          <w:szCs w:val="24"/>
        </w:rPr>
        <w:t>9.</w:t>
      </w:r>
      <w:r w:rsidR="00DF3212" w:rsidRPr="00EA03CA">
        <w:rPr>
          <w:b/>
          <w:sz w:val="24"/>
          <w:szCs w:val="24"/>
        </w:rPr>
        <w:t>2</w:t>
      </w:r>
      <w:r w:rsidR="00DB69BD" w:rsidRPr="00EA03CA">
        <w:rPr>
          <w:b/>
          <w:sz w:val="24"/>
          <w:szCs w:val="24"/>
        </w:rPr>
        <w:t xml:space="preserve"> </w:t>
      </w:r>
      <w:r w:rsidR="006A1C08" w:rsidRPr="006A1C08">
        <w:rPr>
          <w:b/>
          <w:sz w:val="24"/>
          <w:szCs w:val="24"/>
        </w:rPr>
        <w:t>Оценка рисков в рамках аудиторского задания</w:t>
      </w:r>
      <w:bookmarkEnd w:id="36"/>
    </w:p>
    <w:p w14:paraId="06FE1408" w14:textId="022D2FB7" w:rsidR="004A4208" w:rsidRPr="004A4208" w:rsidRDefault="004A4208" w:rsidP="004A4208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4A4208">
        <w:rPr>
          <w:sz w:val="24"/>
          <w:szCs w:val="24"/>
        </w:rPr>
        <w:t>Внутренние аудиторы должны получить представление об объекте аудита и оценить соответствующие риски. После предварительного обследо</w:t>
      </w:r>
      <w:r w:rsidR="00E809E5">
        <w:rPr>
          <w:sz w:val="24"/>
          <w:szCs w:val="24"/>
        </w:rPr>
        <w:t>вания объекта аудита работники Д</w:t>
      </w:r>
      <w:r w:rsidRPr="004A4208">
        <w:rPr>
          <w:sz w:val="24"/>
          <w:szCs w:val="24"/>
        </w:rPr>
        <w:t>ВА проводят оценку рисков объекта аудита или бизнес-процесса в соответствии с целями аудиторского задания. При предоставлении консультационных услуг оценка рисков не требуется, если иное не согласовано с соответствующими заинтересованными сторонами.</w:t>
      </w:r>
    </w:p>
    <w:p w14:paraId="5C531B05" w14:textId="0C8A7D0B" w:rsidR="004A4208" w:rsidRPr="004A4208" w:rsidRDefault="004A4208" w:rsidP="004A4208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4A4208">
        <w:rPr>
          <w:sz w:val="24"/>
          <w:szCs w:val="24"/>
        </w:rPr>
        <w:t xml:space="preserve">Приступая к выполнению аудиторского задания, работникам </w:t>
      </w:r>
      <w:r w:rsidR="00E809E5">
        <w:rPr>
          <w:sz w:val="24"/>
          <w:szCs w:val="24"/>
        </w:rPr>
        <w:t>Д</w:t>
      </w:r>
      <w:r w:rsidR="00E809E5" w:rsidRPr="004A4208">
        <w:rPr>
          <w:sz w:val="24"/>
          <w:szCs w:val="24"/>
        </w:rPr>
        <w:t xml:space="preserve">ВА </w:t>
      </w:r>
      <w:r w:rsidRPr="004A4208">
        <w:rPr>
          <w:sz w:val="24"/>
          <w:szCs w:val="24"/>
        </w:rPr>
        <w:t xml:space="preserve">следует рассмотреть риски, относящиеся к аудиторскому заданию, и выяснить, произошли ли какие-либо изменения с момента составления ГАП. Работникам </w:t>
      </w:r>
      <w:r w:rsidR="00E809E5">
        <w:rPr>
          <w:sz w:val="24"/>
          <w:szCs w:val="24"/>
        </w:rPr>
        <w:t>Д</w:t>
      </w:r>
      <w:r w:rsidR="00E809E5" w:rsidRPr="004A4208">
        <w:rPr>
          <w:sz w:val="24"/>
          <w:szCs w:val="24"/>
        </w:rPr>
        <w:t xml:space="preserve">ВА </w:t>
      </w:r>
      <w:r w:rsidRPr="004A4208">
        <w:rPr>
          <w:sz w:val="24"/>
          <w:szCs w:val="24"/>
        </w:rPr>
        <w:t>следует понимать ожидания заинтересованных сторон в отношении цели, задач и объема аудиторского задания.</w:t>
      </w:r>
    </w:p>
    <w:p w14:paraId="7B407DC8" w14:textId="06B36EE2" w:rsidR="004A4208" w:rsidRPr="004A4208" w:rsidRDefault="004A4208" w:rsidP="004A4208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4A4208">
        <w:rPr>
          <w:sz w:val="24"/>
          <w:szCs w:val="24"/>
        </w:rPr>
        <w:t xml:space="preserve">Для получения надлежащего представления об объекте аудита работники </w:t>
      </w:r>
      <w:r w:rsidR="00E809E5">
        <w:rPr>
          <w:sz w:val="24"/>
          <w:szCs w:val="24"/>
        </w:rPr>
        <w:t>Д</w:t>
      </w:r>
      <w:r w:rsidR="00E809E5" w:rsidRPr="004A4208">
        <w:rPr>
          <w:sz w:val="24"/>
          <w:szCs w:val="24"/>
        </w:rPr>
        <w:t xml:space="preserve">ВА </w:t>
      </w:r>
      <w:r w:rsidRPr="004A4208">
        <w:rPr>
          <w:sz w:val="24"/>
          <w:szCs w:val="24"/>
        </w:rPr>
        <w:t>должны найти и собрать надежную, уместную и достаточную информацию в отношении:</w:t>
      </w:r>
    </w:p>
    <w:p w14:paraId="7426623B" w14:textId="779D0DA0" w:rsidR="004A4208" w:rsidRPr="004A4208" w:rsidRDefault="004A4208" w:rsidP="004A4208">
      <w:pPr>
        <w:pStyle w:val="11"/>
        <w:numPr>
          <w:ilvl w:val="0"/>
          <w:numId w:val="33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4A4208">
        <w:rPr>
          <w:sz w:val="24"/>
          <w:szCs w:val="24"/>
        </w:rPr>
        <w:t xml:space="preserve">стратегии, целей и рисков </w:t>
      </w:r>
      <w:r w:rsidR="003175DC">
        <w:rPr>
          <w:sz w:val="24"/>
          <w:szCs w:val="24"/>
        </w:rPr>
        <w:t>Банка</w:t>
      </w:r>
      <w:r w:rsidRPr="004A4208">
        <w:rPr>
          <w:sz w:val="24"/>
          <w:szCs w:val="24"/>
        </w:rPr>
        <w:t>, связанных с объектом аудита;</w:t>
      </w:r>
    </w:p>
    <w:p w14:paraId="7F9365F2" w14:textId="78E898D4" w:rsidR="004A4208" w:rsidRPr="004A4208" w:rsidRDefault="004A4208" w:rsidP="004A4208">
      <w:pPr>
        <w:pStyle w:val="11"/>
        <w:numPr>
          <w:ilvl w:val="0"/>
          <w:numId w:val="33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4A4208">
        <w:rPr>
          <w:sz w:val="24"/>
          <w:szCs w:val="24"/>
        </w:rPr>
        <w:t xml:space="preserve">толерантности </w:t>
      </w:r>
      <w:r w:rsidR="003175DC">
        <w:rPr>
          <w:sz w:val="24"/>
          <w:szCs w:val="24"/>
        </w:rPr>
        <w:t>Банка</w:t>
      </w:r>
      <w:r w:rsidR="003175DC" w:rsidRPr="004A4208">
        <w:rPr>
          <w:sz w:val="24"/>
          <w:szCs w:val="24"/>
        </w:rPr>
        <w:t xml:space="preserve"> </w:t>
      </w:r>
      <w:r w:rsidRPr="004A4208">
        <w:rPr>
          <w:sz w:val="24"/>
          <w:szCs w:val="24"/>
        </w:rPr>
        <w:t>к риску (при наличии);</w:t>
      </w:r>
    </w:p>
    <w:p w14:paraId="54BAE023" w14:textId="77777777" w:rsidR="004A4208" w:rsidRPr="004A4208" w:rsidRDefault="004A4208" w:rsidP="004A4208">
      <w:pPr>
        <w:pStyle w:val="11"/>
        <w:numPr>
          <w:ilvl w:val="0"/>
          <w:numId w:val="33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4A4208">
        <w:rPr>
          <w:sz w:val="24"/>
          <w:szCs w:val="24"/>
        </w:rPr>
        <w:t>оценки рисков, лежащей в основе ГАП;</w:t>
      </w:r>
    </w:p>
    <w:p w14:paraId="203575DC" w14:textId="77777777" w:rsidR="004A4208" w:rsidRPr="004A4208" w:rsidRDefault="004A4208" w:rsidP="004A4208">
      <w:pPr>
        <w:pStyle w:val="11"/>
        <w:numPr>
          <w:ilvl w:val="0"/>
          <w:numId w:val="33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4A4208">
        <w:rPr>
          <w:sz w:val="24"/>
          <w:szCs w:val="24"/>
        </w:rPr>
        <w:t>процессов внутреннего контроля, управления рисками и корпоративного управления;</w:t>
      </w:r>
    </w:p>
    <w:p w14:paraId="3DF735EA" w14:textId="77777777" w:rsidR="004A4208" w:rsidRPr="004A4208" w:rsidRDefault="004A4208" w:rsidP="004A4208">
      <w:pPr>
        <w:pStyle w:val="11"/>
        <w:numPr>
          <w:ilvl w:val="0"/>
          <w:numId w:val="33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4A4208">
        <w:rPr>
          <w:sz w:val="24"/>
          <w:szCs w:val="24"/>
        </w:rPr>
        <w:t>применимых концепций, руководств и прочих критериев, которые могут быть использованы для оценки эффективности данных процессов.</w:t>
      </w:r>
    </w:p>
    <w:p w14:paraId="4FDC264D" w14:textId="2CC40CA2" w:rsidR="004A4208" w:rsidRPr="004A4208" w:rsidRDefault="004A4208" w:rsidP="004A4208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4A4208">
        <w:rPr>
          <w:sz w:val="24"/>
          <w:szCs w:val="24"/>
        </w:rPr>
        <w:t xml:space="preserve">Работники </w:t>
      </w:r>
      <w:r w:rsidR="00E809E5">
        <w:rPr>
          <w:sz w:val="24"/>
          <w:szCs w:val="24"/>
        </w:rPr>
        <w:t>Д</w:t>
      </w:r>
      <w:r w:rsidR="00E809E5" w:rsidRPr="004A4208">
        <w:rPr>
          <w:sz w:val="24"/>
          <w:szCs w:val="24"/>
        </w:rPr>
        <w:t xml:space="preserve">ВА </w:t>
      </w:r>
      <w:r w:rsidRPr="004A4208">
        <w:rPr>
          <w:sz w:val="24"/>
          <w:szCs w:val="24"/>
        </w:rPr>
        <w:t>определяют подлежащие анализу риски посредством:</w:t>
      </w:r>
    </w:p>
    <w:p w14:paraId="4BB63F13" w14:textId="77777777" w:rsidR="004A4208" w:rsidRPr="004A4208" w:rsidRDefault="004A4208" w:rsidP="004A4208">
      <w:pPr>
        <w:pStyle w:val="11"/>
        <w:numPr>
          <w:ilvl w:val="0"/>
          <w:numId w:val="34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4A4208">
        <w:rPr>
          <w:sz w:val="24"/>
          <w:szCs w:val="24"/>
        </w:rPr>
        <w:t>выявления потенциальных существенных рисков для достижения целей объекта аудита;</w:t>
      </w:r>
    </w:p>
    <w:p w14:paraId="299E9358" w14:textId="77777777" w:rsidR="004A4208" w:rsidRPr="004A4208" w:rsidRDefault="004A4208" w:rsidP="004A4208">
      <w:pPr>
        <w:pStyle w:val="11"/>
        <w:numPr>
          <w:ilvl w:val="0"/>
          <w:numId w:val="34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4A4208">
        <w:rPr>
          <w:sz w:val="24"/>
          <w:szCs w:val="24"/>
        </w:rPr>
        <w:t>рассмотрения специфических рисков, связанных с мошенничеством;</w:t>
      </w:r>
    </w:p>
    <w:p w14:paraId="43876FD5" w14:textId="77777777" w:rsidR="004A4208" w:rsidRPr="004A4208" w:rsidRDefault="004A4208" w:rsidP="004A4208">
      <w:pPr>
        <w:pStyle w:val="11"/>
        <w:numPr>
          <w:ilvl w:val="0"/>
          <w:numId w:val="34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4A4208">
        <w:rPr>
          <w:sz w:val="24"/>
          <w:szCs w:val="24"/>
        </w:rPr>
        <w:lastRenderedPageBreak/>
        <w:t>оценки существенности рисков и их приоритизация для анализа.</w:t>
      </w:r>
    </w:p>
    <w:p w14:paraId="3DDA288E" w14:textId="38CA3395" w:rsidR="004A4208" w:rsidRPr="004A4208" w:rsidRDefault="004A4208" w:rsidP="004A4208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4A4208">
        <w:rPr>
          <w:sz w:val="24"/>
          <w:szCs w:val="24"/>
        </w:rPr>
        <w:t xml:space="preserve">Работники </w:t>
      </w:r>
      <w:r w:rsidR="00E809E5">
        <w:rPr>
          <w:sz w:val="24"/>
          <w:szCs w:val="24"/>
        </w:rPr>
        <w:t>Д</w:t>
      </w:r>
      <w:r w:rsidR="00E809E5" w:rsidRPr="004A4208">
        <w:rPr>
          <w:sz w:val="24"/>
          <w:szCs w:val="24"/>
        </w:rPr>
        <w:t xml:space="preserve">ВА </w:t>
      </w:r>
      <w:r w:rsidRPr="004A4208">
        <w:rPr>
          <w:sz w:val="24"/>
          <w:szCs w:val="24"/>
        </w:rPr>
        <w:t xml:space="preserve">определяют критерии, используемые руководством для оценки степени достижения объектом аудита своих целей, используют сведения о рисках данного бизнес-процесса или объекта аудита (в случае их наличия), полученных в ходе выполнения заданий по консультированию, при оценке процессов управления рисками и тестировании эффективности контрольных процедур. </w:t>
      </w:r>
    </w:p>
    <w:p w14:paraId="6EEF19F6" w14:textId="051DE2D8" w:rsidR="006C7500" w:rsidRPr="00EA03CA" w:rsidRDefault="004A4208" w:rsidP="004A4208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4A4208">
        <w:rPr>
          <w:sz w:val="24"/>
          <w:szCs w:val="24"/>
        </w:rPr>
        <w:t>В случае выявления внутренними аудиторами рисков, связанных с объектом аудита в ходе выполнения предыдущих аудиторских заданий, необходимо пересмотреть и актуализировать предыдущую оценку рисков.</w:t>
      </w:r>
    </w:p>
    <w:p w14:paraId="4EBA9128" w14:textId="3C5DA056" w:rsidR="00486E80" w:rsidRPr="00EA03CA" w:rsidRDefault="00EF1240" w:rsidP="00EF1240">
      <w:pPr>
        <w:pStyle w:val="22"/>
        <w:shd w:val="clear" w:color="auto" w:fill="auto"/>
        <w:tabs>
          <w:tab w:val="left" w:pos="993"/>
        </w:tabs>
        <w:spacing w:before="240" w:after="240" w:line="240" w:lineRule="atLeast"/>
        <w:ind w:firstLine="709"/>
        <w:jc w:val="center"/>
        <w:outlineLvl w:val="2"/>
        <w:rPr>
          <w:b/>
          <w:sz w:val="24"/>
          <w:szCs w:val="24"/>
        </w:rPr>
      </w:pPr>
      <w:bookmarkStart w:id="37" w:name="_Toc209182071"/>
      <w:r>
        <w:rPr>
          <w:b/>
          <w:sz w:val="24"/>
          <w:szCs w:val="24"/>
        </w:rPr>
        <w:t>9.</w:t>
      </w:r>
      <w:r w:rsidR="00DF3212" w:rsidRPr="00EA03CA">
        <w:rPr>
          <w:b/>
          <w:sz w:val="24"/>
          <w:szCs w:val="24"/>
        </w:rPr>
        <w:t>3</w:t>
      </w:r>
      <w:r w:rsidR="00DB69BD" w:rsidRPr="00EA03CA">
        <w:rPr>
          <w:b/>
          <w:sz w:val="24"/>
          <w:szCs w:val="24"/>
        </w:rPr>
        <w:t xml:space="preserve"> </w:t>
      </w:r>
      <w:r w:rsidRPr="00EF1240">
        <w:rPr>
          <w:b/>
          <w:sz w:val="24"/>
          <w:szCs w:val="24"/>
        </w:rPr>
        <w:t>Цели и объем аудиторского задания</w:t>
      </w:r>
      <w:bookmarkEnd w:id="37"/>
    </w:p>
    <w:p w14:paraId="6956F853" w14:textId="7E60E0DA" w:rsidR="00FF09F1" w:rsidRPr="00FF09F1" w:rsidRDefault="0079402C" w:rsidP="0079402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Работники Д</w:t>
      </w:r>
      <w:r w:rsidR="00FF09F1" w:rsidRPr="00FF09F1">
        <w:rPr>
          <w:sz w:val="24"/>
          <w:szCs w:val="24"/>
        </w:rPr>
        <w:t xml:space="preserve">ВА должны определить и оформить документально цели и объем каждого аудиторского задания. В описании цели аудиторского задания должны быть сформулированы цели аудиторского задания и конкретные задачи, которые должны быть решены, включая предусмотренные законодательными и (или) нормативными актами. Цели аудиторских заданий должны соотноситься с результатами оценки рисков и системы внутреннего контроля, относящимися к объекту аудита (функция, система, направление деятельности, бизнес-процесс/подпроцесс, структурное подразделение) и оценки процессов корпоративного управления в </w:t>
      </w:r>
      <w:r>
        <w:rPr>
          <w:sz w:val="24"/>
          <w:szCs w:val="24"/>
        </w:rPr>
        <w:t>Банке</w:t>
      </w:r>
      <w:r w:rsidR="00FF09F1" w:rsidRPr="00FF09F1">
        <w:rPr>
          <w:sz w:val="24"/>
          <w:szCs w:val="24"/>
        </w:rPr>
        <w:t xml:space="preserve"> в целом.</w:t>
      </w:r>
    </w:p>
    <w:p w14:paraId="488165F6" w14:textId="00AF4167" w:rsidR="00FF09F1" w:rsidRPr="00FF09F1" w:rsidRDefault="0079402C" w:rsidP="0079402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FF09F1" w:rsidRPr="00FF09F1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FF09F1">
        <w:rPr>
          <w:sz w:val="24"/>
          <w:szCs w:val="24"/>
        </w:rPr>
        <w:t xml:space="preserve">ВА </w:t>
      </w:r>
      <w:r w:rsidR="00FF09F1" w:rsidRPr="00FF09F1">
        <w:rPr>
          <w:sz w:val="24"/>
          <w:szCs w:val="24"/>
        </w:rPr>
        <w:t>должен обеспечить четкую и ясную формулировку целей аудиторских заданий для их адекватного понимания и восприятия как объектом аудита и заказчиками, так и внутренними аудиторами. Цель аудиторского задания, как минимум должна охватывать тестирование контролей, указанных в Матрице бизнес-процессов, рисков и контролей для соответствующего бизнес-процесса.</w:t>
      </w:r>
    </w:p>
    <w:p w14:paraId="27317818" w14:textId="3DE04B8D" w:rsidR="00FF09F1" w:rsidRPr="00FF09F1" w:rsidRDefault="00FF09F1" w:rsidP="0079402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FF09F1">
        <w:rPr>
          <w:sz w:val="24"/>
          <w:szCs w:val="24"/>
        </w:rPr>
        <w:t>Цели и объем аудиторских заданий по обеспечению уверенности определяются внутренними аудиторами, тогда как цели и объем аудиторских заданий по консультированию обычно определяются совместно внутренними аудиторами и руководством объекта аудита.</w:t>
      </w:r>
    </w:p>
    <w:p w14:paraId="2FD8EF83" w14:textId="70876A9E" w:rsidR="00FF09F1" w:rsidRPr="00FF09F1" w:rsidRDefault="00FF09F1" w:rsidP="00B63C90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FF09F1">
        <w:rPr>
          <w:sz w:val="24"/>
          <w:szCs w:val="24"/>
        </w:rPr>
        <w:t>В случае, если целью аудиторского задания является оценка эффективности системы СВК, СУР, СКУ и ИТ/ИБ, противодействия мошенничеству и коррупции</w:t>
      </w:r>
      <w:r w:rsidR="00B63C90">
        <w:rPr>
          <w:sz w:val="24"/>
          <w:szCs w:val="24"/>
        </w:rPr>
        <w:t xml:space="preserve"> </w:t>
      </w:r>
      <w:r w:rsidR="00B63C90" w:rsidRPr="00B63C90">
        <w:rPr>
          <w:sz w:val="24"/>
          <w:szCs w:val="24"/>
        </w:rPr>
        <w:t>(в т.ч. противоправных инцидентов</w:t>
      </w:r>
      <w:r w:rsidR="00B63C90">
        <w:rPr>
          <w:sz w:val="24"/>
          <w:szCs w:val="24"/>
        </w:rPr>
        <w:t>)</w:t>
      </w:r>
      <w:r w:rsidRPr="00FF09F1">
        <w:rPr>
          <w:sz w:val="24"/>
          <w:szCs w:val="24"/>
        </w:rPr>
        <w:t xml:space="preserve"> (СПМК) - аудиторское задание выполняется с учетом релевантных (ключевых или риск</w:t>
      </w:r>
      <w:r w:rsidR="0079402C">
        <w:rPr>
          <w:sz w:val="24"/>
          <w:szCs w:val="24"/>
        </w:rPr>
        <w:t>-значимых по мнению Д</w:t>
      </w:r>
      <w:r w:rsidRPr="00FF09F1">
        <w:rPr>
          <w:sz w:val="24"/>
          <w:szCs w:val="24"/>
        </w:rPr>
        <w:t>ВА) норм, критериев и рекомендаций законодательства Республики Казахстан, внутренних нормативных документов, регламентирующих условия и порядок организации функционирования систем, а также методик оценок эффективности СВК</w:t>
      </w:r>
      <w:r w:rsidR="00F234AA">
        <w:rPr>
          <w:sz w:val="24"/>
          <w:szCs w:val="24"/>
        </w:rPr>
        <w:t>,</w:t>
      </w:r>
      <w:r w:rsidRPr="00FF09F1">
        <w:rPr>
          <w:sz w:val="24"/>
          <w:szCs w:val="24"/>
        </w:rPr>
        <w:t xml:space="preserve"> СУР в соответствии с приложениями № 11, №12</w:t>
      </w:r>
      <w:r w:rsidR="00F234AA">
        <w:rPr>
          <w:sz w:val="24"/>
          <w:szCs w:val="24"/>
        </w:rPr>
        <w:t xml:space="preserve"> </w:t>
      </w:r>
      <w:r w:rsidRPr="00FF09F1">
        <w:rPr>
          <w:sz w:val="24"/>
          <w:szCs w:val="24"/>
        </w:rPr>
        <w:t>к Правилам</w:t>
      </w:r>
      <w:r w:rsidR="00A60FEF">
        <w:rPr>
          <w:sz w:val="24"/>
          <w:szCs w:val="24"/>
        </w:rPr>
        <w:t xml:space="preserve"> и методик</w:t>
      </w:r>
      <w:r w:rsidR="00F234AA">
        <w:rPr>
          <w:sz w:val="24"/>
          <w:szCs w:val="24"/>
        </w:rPr>
        <w:t>и</w:t>
      </w:r>
      <w:r w:rsidR="00A60FEF">
        <w:rPr>
          <w:sz w:val="24"/>
          <w:szCs w:val="24"/>
        </w:rPr>
        <w:t xml:space="preserve"> проведения внутреннего аудита информационных технологий и информационной безопасности согласно приложению</w:t>
      </w:r>
      <w:r w:rsidR="00F234AA">
        <w:rPr>
          <w:sz w:val="24"/>
          <w:szCs w:val="24"/>
        </w:rPr>
        <w:t xml:space="preserve"> </w:t>
      </w:r>
      <w:r w:rsidR="00A60FEF">
        <w:rPr>
          <w:sz w:val="24"/>
          <w:szCs w:val="24"/>
        </w:rPr>
        <w:t>№24 к настоящим Правилам</w:t>
      </w:r>
      <w:r w:rsidR="00F234AA">
        <w:rPr>
          <w:sz w:val="24"/>
          <w:szCs w:val="24"/>
        </w:rPr>
        <w:t>, а также методики диагностики корпоративного управления в АО «Отбасы банк»</w:t>
      </w:r>
      <w:r w:rsidRPr="00FF09F1">
        <w:rPr>
          <w:sz w:val="24"/>
          <w:szCs w:val="24"/>
        </w:rPr>
        <w:t>.</w:t>
      </w:r>
    </w:p>
    <w:p w14:paraId="3069304F" w14:textId="26E4DCAD" w:rsidR="00FF09F1" w:rsidRPr="00FF09F1" w:rsidRDefault="00FF09F1" w:rsidP="002B4187">
      <w:pPr>
        <w:pStyle w:val="11"/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FF09F1">
        <w:rPr>
          <w:sz w:val="24"/>
          <w:szCs w:val="24"/>
        </w:rPr>
        <w:t>В дополнение или альтернативно при выполнении аудиторских работ по оценке отдельных (компонентов) систем</w:t>
      </w:r>
      <w:r w:rsidR="0079402C">
        <w:rPr>
          <w:sz w:val="24"/>
          <w:szCs w:val="24"/>
        </w:rPr>
        <w:t>,</w:t>
      </w:r>
      <w:r w:rsidRPr="00FF09F1">
        <w:rPr>
          <w:sz w:val="24"/>
          <w:szCs w:val="24"/>
        </w:rPr>
        <w:t xml:space="preserve"> </w:t>
      </w:r>
      <w:r w:rsidR="0079402C">
        <w:rPr>
          <w:sz w:val="24"/>
          <w:szCs w:val="24"/>
        </w:rPr>
        <w:t>Д</w:t>
      </w:r>
      <w:r w:rsidR="0079402C" w:rsidRPr="00FF09F1">
        <w:rPr>
          <w:sz w:val="24"/>
          <w:szCs w:val="24"/>
        </w:rPr>
        <w:t xml:space="preserve">ВА </w:t>
      </w:r>
      <w:r w:rsidRPr="00FF09F1">
        <w:rPr>
          <w:sz w:val="24"/>
          <w:szCs w:val="24"/>
        </w:rPr>
        <w:t>использует применимые подходы, критерии и контроли, определенные в МОПП, включающие Стандарты и Тематические требования либо в одном или нескольких из следующих (международных) стандартов/методологий (их актуальных/аналогичных версий) в отношении:</w:t>
      </w:r>
    </w:p>
    <w:p w14:paraId="4E6F179F" w14:textId="77777777" w:rsidR="00FF09F1" w:rsidRPr="00FF09F1" w:rsidRDefault="00FF09F1" w:rsidP="0079402C">
      <w:pPr>
        <w:pStyle w:val="22"/>
        <w:tabs>
          <w:tab w:val="left" w:pos="709"/>
          <w:tab w:val="left" w:pos="993"/>
        </w:tabs>
        <w:spacing w:line="240" w:lineRule="atLeast"/>
        <w:ind w:firstLine="567"/>
        <w:rPr>
          <w:sz w:val="24"/>
          <w:szCs w:val="24"/>
        </w:rPr>
      </w:pPr>
      <w:r w:rsidRPr="00FF09F1">
        <w:rPr>
          <w:sz w:val="24"/>
          <w:szCs w:val="24"/>
        </w:rPr>
        <w:t>1) ИТ: COBIT 4 и/или 5 и/или COBIT 2019 «Control Objectives for Information and related Technology» («Цели контроля для информационных и смежных технологий»);</w:t>
      </w:r>
    </w:p>
    <w:p w14:paraId="16EA0F32" w14:textId="77777777" w:rsidR="00FF09F1" w:rsidRPr="00FF09F1" w:rsidRDefault="00FF09F1" w:rsidP="0079402C">
      <w:pPr>
        <w:pStyle w:val="22"/>
        <w:tabs>
          <w:tab w:val="left" w:pos="709"/>
          <w:tab w:val="left" w:pos="993"/>
        </w:tabs>
        <w:spacing w:line="240" w:lineRule="atLeast"/>
        <w:ind w:firstLine="567"/>
        <w:rPr>
          <w:sz w:val="24"/>
          <w:szCs w:val="24"/>
        </w:rPr>
      </w:pPr>
      <w:r w:rsidRPr="00FF09F1">
        <w:rPr>
          <w:sz w:val="24"/>
          <w:szCs w:val="24"/>
        </w:rPr>
        <w:t>2) ИБ: ISO/IEC 27001 - family «Information security management systems» (СТ РК ISO/IEC 27001–2023 «Информационная безопасность, кибербезопасность и защита конфиденциальности. Системы менеджмента информационной безопасностью. Требования», СТ РК ISO/IEC 27002–2023 «Информационная безопасность, кибербезопасность и защита конфиденциальности. Средства управления информационной безопасностью»);</w:t>
      </w:r>
    </w:p>
    <w:p w14:paraId="2C55C23D" w14:textId="77777777" w:rsidR="00FF09F1" w:rsidRPr="00FF09F1" w:rsidRDefault="00FF09F1" w:rsidP="0079402C">
      <w:pPr>
        <w:pStyle w:val="22"/>
        <w:tabs>
          <w:tab w:val="left" w:pos="709"/>
          <w:tab w:val="left" w:pos="993"/>
        </w:tabs>
        <w:spacing w:line="240" w:lineRule="atLeast"/>
        <w:ind w:firstLine="567"/>
        <w:rPr>
          <w:sz w:val="24"/>
          <w:szCs w:val="24"/>
        </w:rPr>
      </w:pPr>
      <w:r w:rsidRPr="00FF09F1">
        <w:rPr>
          <w:sz w:val="24"/>
          <w:szCs w:val="24"/>
        </w:rPr>
        <w:t xml:space="preserve">3) СПМК: UNODC «An Anti-Corruption Ethics and Compliance Programme for Business: A Practical Guide» («Программа антикоррупционных этических норм и </w:t>
      </w:r>
      <w:r w:rsidRPr="00FF09F1">
        <w:rPr>
          <w:sz w:val="24"/>
          <w:szCs w:val="24"/>
        </w:rPr>
        <w:lastRenderedPageBreak/>
        <w:t>обеспечения соблюдения антикоррупционных требований для деловых предприятий», подготовленная Управлением Организации Объединенных Наций по наркотикам и преступности); Конвенция Организации Объединенных Наций против коррупции; ISO 37001:2016 «Anti-bribery management systems» («Системы менеджмента противодействия коррупции Требования и руководство по применению»); ISO 19600:2014 – Compliance management systems – Guidelines (Международный стандарт по организации систем управления комплаенс); Organisation for Economic Co-operation and Development: Anti-corruption ethics and compliance handbook for business;</w:t>
      </w:r>
    </w:p>
    <w:p w14:paraId="7109662A" w14:textId="77777777" w:rsidR="00FF09F1" w:rsidRPr="00FF09F1" w:rsidRDefault="00FF09F1" w:rsidP="0079402C">
      <w:pPr>
        <w:pStyle w:val="22"/>
        <w:tabs>
          <w:tab w:val="left" w:pos="709"/>
          <w:tab w:val="left" w:pos="993"/>
        </w:tabs>
        <w:spacing w:line="240" w:lineRule="atLeast"/>
        <w:ind w:firstLine="567"/>
        <w:rPr>
          <w:sz w:val="24"/>
          <w:szCs w:val="24"/>
        </w:rPr>
      </w:pPr>
      <w:r w:rsidRPr="00FF09F1">
        <w:rPr>
          <w:sz w:val="24"/>
          <w:szCs w:val="24"/>
        </w:rPr>
        <w:t>4) СВК: COSO Internal Control - Integrated Framework (интегрированная модель внутреннего контроля);</w:t>
      </w:r>
    </w:p>
    <w:p w14:paraId="10A14874" w14:textId="77777777" w:rsidR="00FF09F1" w:rsidRPr="006F35FF" w:rsidRDefault="00FF09F1" w:rsidP="0079402C">
      <w:pPr>
        <w:pStyle w:val="22"/>
        <w:tabs>
          <w:tab w:val="left" w:pos="709"/>
          <w:tab w:val="left" w:pos="993"/>
        </w:tabs>
        <w:spacing w:line="240" w:lineRule="atLeast"/>
        <w:ind w:firstLine="567"/>
        <w:rPr>
          <w:sz w:val="24"/>
          <w:szCs w:val="24"/>
          <w:lang w:val="en-US"/>
        </w:rPr>
      </w:pPr>
      <w:r w:rsidRPr="00FF09F1">
        <w:rPr>
          <w:sz w:val="24"/>
          <w:szCs w:val="24"/>
          <w:lang w:val="en-US"/>
        </w:rPr>
        <w:t xml:space="preserve">5) </w:t>
      </w:r>
      <w:r w:rsidRPr="00FF09F1">
        <w:rPr>
          <w:sz w:val="24"/>
          <w:szCs w:val="24"/>
        </w:rPr>
        <w:t>СУР</w:t>
      </w:r>
      <w:r w:rsidRPr="00FF09F1">
        <w:rPr>
          <w:sz w:val="24"/>
          <w:szCs w:val="24"/>
          <w:lang w:val="en-US"/>
        </w:rPr>
        <w:t xml:space="preserve">: COSO Enterprise Risk Management «Integrating with Strategy and Performance»; Basel III - Basel Committee on Banking Supervision, </w:t>
      </w:r>
      <w:r w:rsidRPr="00FF09F1">
        <w:rPr>
          <w:sz w:val="24"/>
          <w:szCs w:val="24"/>
        </w:rPr>
        <w:t>стандарт</w:t>
      </w:r>
      <w:r w:rsidRPr="00FF09F1">
        <w:rPr>
          <w:sz w:val="24"/>
          <w:szCs w:val="24"/>
          <w:lang w:val="en-US"/>
        </w:rPr>
        <w:t xml:space="preserve"> FERMA (</w:t>
      </w:r>
      <w:r w:rsidRPr="00FF09F1">
        <w:rPr>
          <w:sz w:val="24"/>
          <w:szCs w:val="24"/>
        </w:rPr>
        <w:t>Федерация</w:t>
      </w:r>
      <w:r w:rsidRPr="00FF09F1">
        <w:rPr>
          <w:sz w:val="24"/>
          <w:szCs w:val="24"/>
          <w:lang w:val="en-US"/>
        </w:rPr>
        <w:t xml:space="preserve"> </w:t>
      </w:r>
      <w:r w:rsidRPr="00FF09F1">
        <w:rPr>
          <w:sz w:val="24"/>
          <w:szCs w:val="24"/>
        </w:rPr>
        <w:t>Европейских</w:t>
      </w:r>
      <w:r w:rsidRPr="00FF09F1">
        <w:rPr>
          <w:sz w:val="24"/>
          <w:szCs w:val="24"/>
          <w:lang w:val="en-US"/>
        </w:rPr>
        <w:t xml:space="preserve"> </w:t>
      </w:r>
      <w:r w:rsidRPr="00FF09F1">
        <w:rPr>
          <w:sz w:val="24"/>
          <w:szCs w:val="24"/>
        </w:rPr>
        <w:t>Ассоциаций</w:t>
      </w:r>
      <w:r w:rsidRPr="00FF09F1">
        <w:rPr>
          <w:sz w:val="24"/>
          <w:szCs w:val="24"/>
          <w:lang w:val="en-US"/>
        </w:rPr>
        <w:t xml:space="preserve"> </w:t>
      </w:r>
      <w:r w:rsidRPr="00FF09F1">
        <w:rPr>
          <w:sz w:val="24"/>
          <w:szCs w:val="24"/>
        </w:rPr>
        <w:t>риск</w:t>
      </w:r>
      <w:r w:rsidRPr="00FF09F1">
        <w:rPr>
          <w:sz w:val="24"/>
          <w:szCs w:val="24"/>
          <w:lang w:val="en-US"/>
        </w:rPr>
        <w:t>-</w:t>
      </w:r>
      <w:r w:rsidRPr="00FF09F1">
        <w:rPr>
          <w:sz w:val="24"/>
          <w:szCs w:val="24"/>
        </w:rPr>
        <w:t>менеджеров</w:t>
      </w:r>
      <w:r w:rsidRPr="00FF09F1">
        <w:rPr>
          <w:sz w:val="24"/>
          <w:szCs w:val="24"/>
          <w:lang w:val="en-US"/>
        </w:rPr>
        <w:t>); ISO 31000 Risk management (</w:t>
      </w:r>
      <w:r w:rsidRPr="00FF09F1">
        <w:rPr>
          <w:sz w:val="24"/>
          <w:szCs w:val="24"/>
        </w:rPr>
        <w:t>СТ</w:t>
      </w:r>
      <w:r w:rsidRPr="00FF09F1">
        <w:rPr>
          <w:sz w:val="24"/>
          <w:szCs w:val="24"/>
          <w:lang w:val="en-US"/>
        </w:rPr>
        <w:t xml:space="preserve"> </w:t>
      </w:r>
      <w:r w:rsidRPr="00FF09F1">
        <w:rPr>
          <w:sz w:val="24"/>
          <w:szCs w:val="24"/>
        </w:rPr>
        <w:t>РК</w:t>
      </w:r>
      <w:r w:rsidRPr="00FF09F1">
        <w:rPr>
          <w:sz w:val="24"/>
          <w:szCs w:val="24"/>
          <w:lang w:val="en-US"/>
        </w:rPr>
        <w:t xml:space="preserve"> </w:t>
      </w:r>
      <w:r w:rsidRPr="00FF09F1">
        <w:rPr>
          <w:sz w:val="24"/>
          <w:szCs w:val="24"/>
        </w:rPr>
        <w:t>ИСО</w:t>
      </w:r>
      <w:r w:rsidRPr="00FF09F1">
        <w:rPr>
          <w:sz w:val="24"/>
          <w:szCs w:val="24"/>
          <w:lang w:val="en-US"/>
        </w:rPr>
        <w:t xml:space="preserve"> 31000-2010 «</w:t>
      </w:r>
      <w:r w:rsidRPr="00FF09F1">
        <w:rPr>
          <w:sz w:val="24"/>
          <w:szCs w:val="24"/>
        </w:rPr>
        <w:t>Риск</w:t>
      </w:r>
      <w:r w:rsidRPr="00FF09F1">
        <w:rPr>
          <w:sz w:val="24"/>
          <w:szCs w:val="24"/>
          <w:lang w:val="en-US"/>
        </w:rPr>
        <w:t>-</w:t>
      </w:r>
      <w:r w:rsidRPr="00FF09F1">
        <w:rPr>
          <w:sz w:val="24"/>
          <w:szCs w:val="24"/>
        </w:rPr>
        <w:t>менеджмент</w:t>
      </w:r>
      <w:r w:rsidRPr="00FF09F1">
        <w:rPr>
          <w:sz w:val="24"/>
          <w:szCs w:val="24"/>
          <w:lang w:val="en-US"/>
        </w:rPr>
        <w:t xml:space="preserve">. </w:t>
      </w:r>
      <w:r w:rsidRPr="00FF09F1">
        <w:rPr>
          <w:sz w:val="24"/>
          <w:szCs w:val="24"/>
        </w:rPr>
        <w:t>Принципы</w:t>
      </w:r>
      <w:r w:rsidRPr="006F35FF">
        <w:rPr>
          <w:sz w:val="24"/>
          <w:szCs w:val="24"/>
          <w:lang w:val="en-US"/>
        </w:rPr>
        <w:t xml:space="preserve"> </w:t>
      </w:r>
      <w:r w:rsidRPr="00FF09F1">
        <w:rPr>
          <w:sz w:val="24"/>
          <w:szCs w:val="24"/>
        </w:rPr>
        <w:t>и</w:t>
      </w:r>
      <w:r w:rsidRPr="006F35FF">
        <w:rPr>
          <w:sz w:val="24"/>
          <w:szCs w:val="24"/>
          <w:lang w:val="en-US"/>
        </w:rPr>
        <w:t xml:space="preserve"> </w:t>
      </w:r>
      <w:r w:rsidRPr="00FF09F1">
        <w:rPr>
          <w:sz w:val="24"/>
          <w:szCs w:val="24"/>
        </w:rPr>
        <w:t>руководства</w:t>
      </w:r>
      <w:r w:rsidRPr="006F35FF">
        <w:rPr>
          <w:sz w:val="24"/>
          <w:szCs w:val="24"/>
          <w:lang w:val="en-US"/>
        </w:rPr>
        <w:t>»);</w:t>
      </w:r>
    </w:p>
    <w:p w14:paraId="166552E6" w14:textId="77777777" w:rsidR="00FF09F1" w:rsidRPr="00FF09F1" w:rsidRDefault="00FF09F1" w:rsidP="0079402C">
      <w:pPr>
        <w:pStyle w:val="22"/>
        <w:tabs>
          <w:tab w:val="left" w:pos="709"/>
          <w:tab w:val="left" w:pos="993"/>
        </w:tabs>
        <w:spacing w:line="240" w:lineRule="atLeast"/>
        <w:ind w:firstLine="567"/>
        <w:rPr>
          <w:sz w:val="24"/>
          <w:szCs w:val="24"/>
        </w:rPr>
      </w:pPr>
      <w:r w:rsidRPr="00FF09F1">
        <w:rPr>
          <w:sz w:val="24"/>
          <w:szCs w:val="24"/>
          <w:lang w:val="en-US"/>
        </w:rPr>
        <w:t xml:space="preserve">6) </w:t>
      </w:r>
      <w:r w:rsidRPr="00FF09F1">
        <w:rPr>
          <w:sz w:val="24"/>
          <w:szCs w:val="24"/>
        </w:rPr>
        <w:t>СКУ</w:t>
      </w:r>
      <w:r w:rsidRPr="00FF09F1">
        <w:rPr>
          <w:sz w:val="24"/>
          <w:szCs w:val="24"/>
          <w:lang w:val="en-US"/>
        </w:rPr>
        <w:t xml:space="preserve"> - OECD Guidelines on Corporate Governance of State-Owned Enterprises/OECD Principles of Corporate Governance (</w:t>
      </w:r>
      <w:r w:rsidRPr="00FF09F1">
        <w:rPr>
          <w:sz w:val="24"/>
          <w:szCs w:val="24"/>
        </w:rPr>
        <w:t>принципы</w:t>
      </w:r>
      <w:r w:rsidRPr="00FF09F1">
        <w:rPr>
          <w:sz w:val="24"/>
          <w:szCs w:val="24"/>
          <w:lang w:val="en-US"/>
        </w:rPr>
        <w:t xml:space="preserve"> </w:t>
      </w:r>
      <w:r w:rsidRPr="00FF09F1">
        <w:rPr>
          <w:sz w:val="24"/>
          <w:szCs w:val="24"/>
        </w:rPr>
        <w:t>корпоративного</w:t>
      </w:r>
      <w:r w:rsidRPr="00FF09F1">
        <w:rPr>
          <w:sz w:val="24"/>
          <w:szCs w:val="24"/>
          <w:lang w:val="en-US"/>
        </w:rPr>
        <w:t xml:space="preserve"> </w:t>
      </w:r>
      <w:r w:rsidRPr="00FF09F1">
        <w:rPr>
          <w:sz w:val="24"/>
          <w:szCs w:val="24"/>
        </w:rPr>
        <w:t>управления</w:t>
      </w:r>
      <w:r w:rsidRPr="00FF09F1">
        <w:rPr>
          <w:sz w:val="24"/>
          <w:szCs w:val="24"/>
          <w:lang w:val="en-US"/>
        </w:rPr>
        <w:t xml:space="preserve"> OECD); Methodology for Assessing the Implementation of the G20/OECD Principles of Corporate Governance; </w:t>
      </w:r>
      <w:r w:rsidRPr="00FF09F1">
        <w:rPr>
          <w:sz w:val="24"/>
          <w:szCs w:val="24"/>
        </w:rPr>
        <w:t>Стандарт</w:t>
      </w:r>
      <w:r w:rsidRPr="00FF09F1">
        <w:rPr>
          <w:sz w:val="24"/>
          <w:szCs w:val="24"/>
          <w:lang w:val="en-US"/>
        </w:rPr>
        <w:t xml:space="preserve"> ISO 37000:2021 « </w:t>
      </w:r>
      <w:r w:rsidRPr="00FF09F1">
        <w:rPr>
          <w:sz w:val="24"/>
          <w:szCs w:val="24"/>
        </w:rPr>
        <w:t>Управление</w:t>
      </w:r>
      <w:r w:rsidRPr="00FF09F1">
        <w:rPr>
          <w:sz w:val="24"/>
          <w:szCs w:val="24"/>
          <w:lang w:val="en-US"/>
        </w:rPr>
        <w:t xml:space="preserve"> </w:t>
      </w:r>
      <w:r w:rsidRPr="00FF09F1">
        <w:rPr>
          <w:sz w:val="24"/>
          <w:szCs w:val="24"/>
        </w:rPr>
        <w:t>организациями</w:t>
      </w:r>
      <w:r w:rsidRPr="00FF09F1">
        <w:rPr>
          <w:sz w:val="24"/>
          <w:szCs w:val="24"/>
          <w:lang w:val="en-US"/>
        </w:rPr>
        <w:t xml:space="preserve">. </w:t>
      </w:r>
      <w:r w:rsidRPr="00FF09F1">
        <w:rPr>
          <w:sz w:val="24"/>
          <w:szCs w:val="24"/>
        </w:rPr>
        <w:t>Руководство».</w:t>
      </w:r>
    </w:p>
    <w:p w14:paraId="482A0357" w14:textId="1AF39D3C" w:rsidR="00FF09F1" w:rsidRPr="00FF09F1" w:rsidRDefault="00FF09F1" w:rsidP="0079402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FF09F1">
        <w:rPr>
          <w:sz w:val="24"/>
          <w:szCs w:val="24"/>
        </w:rPr>
        <w:t>Объем аудиторского задания должен определять тематику и границы задания путем указания видов деятельности, процессов, систем, временных периодов, которые будут охвачены заданием; объем должен быть достаточным для достижения целей аудиторского задания.</w:t>
      </w:r>
    </w:p>
    <w:p w14:paraId="42E44834" w14:textId="56B645AD" w:rsidR="008B3415" w:rsidRPr="00EA03CA" w:rsidRDefault="00FF09F1" w:rsidP="0079402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FF09F1">
        <w:rPr>
          <w:sz w:val="24"/>
          <w:szCs w:val="24"/>
        </w:rPr>
        <w:t xml:space="preserve">Внутренние аудиторы вносят изменения в цели и объем аудиторского задания в случае возникновения такой необходимости по мере выполнения задания. </w:t>
      </w:r>
      <w:r w:rsidR="0079402C">
        <w:rPr>
          <w:sz w:val="24"/>
          <w:szCs w:val="24"/>
        </w:rPr>
        <w:t>Директор</w:t>
      </w:r>
      <w:r w:rsidRPr="00FF09F1">
        <w:rPr>
          <w:sz w:val="24"/>
          <w:szCs w:val="24"/>
        </w:rPr>
        <w:t xml:space="preserve"> </w:t>
      </w:r>
      <w:r w:rsidR="0079402C">
        <w:rPr>
          <w:sz w:val="24"/>
          <w:szCs w:val="24"/>
        </w:rPr>
        <w:t>Д</w:t>
      </w:r>
      <w:r w:rsidR="0079402C" w:rsidRPr="00FF09F1">
        <w:rPr>
          <w:sz w:val="24"/>
          <w:szCs w:val="24"/>
        </w:rPr>
        <w:t xml:space="preserve">ВА </w:t>
      </w:r>
      <w:r w:rsidRPr="00FF09F1">
        <w:rPr>
          <w:sz w:val="24"/>
          <w:szCs w:val="24"/>
        </w:rPr>
        <w:t>утверждает цели и объем аудиторского задания, а также все изменения, возникающие в ходе его выполнения.</w:t>
      </w:r>
    </w:p>
    <w:p w14:paraId="0D2DEAC5" w14:textId="0A5C2C6B" w:rsidR="00A219C3" w:rsidRPr="0079402C" w:rsidRDefault="0079402C" w:rsidP="0079402C">
      <w:pPr>
        <w:pStyle w:val="22"/>
        <w:shd w:val="clear" w:color="auto" w:fill="auto"/>
        <w:tabs>
          <w:tab w:val="left" w:pos="993"/>
        </w:tabs>
        <w:spacing w:before="240" w:after="240" w:line="240" w:lineRule="atLeast"/>
        <w:ind w:firstLine="709"/>
        <w:jc w:val="center"/>
        <w:outlineLvl w:val="2"/>
        <w:rPr>
          <w:b/>
          <w:sz w:val="24"/>
          <w:szCs w:val="24"/>
        </w:rPr>
      </w:pPr>
      <w:bookmarkStart w:id="38" w:name="_Toc209182072"/>
      <w:r>
        <w:rPr>
          <w:b/>
          <w:sz w:val="24"/>
          <w:szCs w:val="24"/>
        </w:rPr>
        <w:t>9.4</w:t>
      </w:r>
      <w:r w:rsidR="00187288" w:rsidRPr="007940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Критерии оценки</w:t>
      </w:r>
      <w:bookmarkEnd w:id="38"/>
    </w:p>
    <w:p w14:paraId="67C036B1" w14:textId="2B1F57D3" w:rsidR="002B4187" w:rsidRPr="002B4187" w:rsidRDefault="002B4187" w:rsidP="002B4187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2B4187">
        <w:rPr>
          <w:sz w:val="24"/>
          <w:szCs w:val="24"/>
        </w:rPr>
        <w:t xml:space="preserve">По итогам изучения внутренних нормативных документов аудируемого бизнес-процесса и интервью с владельцем и прочими участниками процесса работники </w:t>
      </w:r>
      <w:r>
        <w:rPr>
          <w:sz w:val="24"/>
          <w:szCs w:val="24"/>
        </w:rPr>
        <w:t>Д</w:t>
      </w:r>
      <w:r w:rsidRPr="002B4187">
        <w:rPr>
          <w:sz w:val="24"/>
          <w:szCs w:val="24"/>
        </w:rPr>
        <w:t xml:space="preserve">ВА должны определить наиболее подходящие критерии, используемые </w:t>
      </w:r>
      <w:r>
        <w:rPr>
          <w:sz w:val="24"/>
          <w:szCs w:val="24"/>
        </w:rPr>
        <w:t>Банком</w:t>
      </w:r>
      <w:r w:rsidRPr="002B4187">
        <w:rPr>
          <w:sz w:val="24"/>
          <w:szCs w:val="24"/>
        </w:rPr>
        <w:t xml:space="preserve"> для оценки деятельности объекта аудита в соответствии с целями и объемом аудиторского задания. </w:t>
      </w:r>
    </w:p>
    <w:p w14:paraId="53FF1BBC" w14:textId="1B516EE2" w:rsidR="002B4187" w:rsidRPr="002B4187" w:rsidRDefault="002B4187" w:rsidP="002B4187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2B4187">
        <w:rPr>
          <w:sz w:val="24"/>
          <w:szCs w:val="24"/>
        </w:rPr>
        <w:t xml:space="preserve">Работники </w:t>
      </w:r>
      <w:r>
        <w:rPr>
          <w:sz w:val="24"/>
          <w:szCs w:val="24"/>
        </w:rPr>
        <w:t>Д</w:t>
      </w:r>
      <w:r w:rsidRPr="002B4187">
        <w:rPr>
          <w:sz w:val="24"/>
          <w:szCs w:val="24"/>
        </w:rPr>
        <w:t>ВА должны оценить, установлены ли Исполнительным органом надлежащие критерии для определения того, насколько объект аудита достиг своих целей и выполнил задачи.</w:t>
      </w:r>
    </w:p>
    <w:p w14:paraId="7CD7E9AA" w14:textId="77777777" w:rsidR="002B4187" w:rsidRPr="002B4187" w:rsidRDefault="002B4187" w:rsidP="002B4187">
      <w:pPr>
        <w:pStyle w:val="11"/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2B4187">
        <w:rPr>
          <w:sz w:val="24"/>
          <w:szCs w:val="24"/>
        </w:rPr>
        <w:t>Надлежащие критерии необходимы для выявления расхождений между целевым и текущим состоянием, а также необходимы для определения существенности обнаружений и получение значимых выводов. К надлежащим критериям относятся:</w:t>
      </w:r>
    </w:p>
    <w:p w14:paraId="022C0DF5" w14:textId="77777777" w:rsidR="002B4187" w:rsidRPr="002B4187" w:rsidRDefault="002B4187" w:rsidP="002B4187">
      <w:pPr>
        <w:pStyle w:val="11"/>
        <w:numPr>
          <w:ilvl w:val="0"/>
          <w:numId w:val="35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2B4187">
        <w:rPr>
          <w:sz w:val="24"/>
          <w:szCs w:val="24"/>
        </w:rPr>
        <w:t>внутренние критерии (политики, процедуры, ключевые показатели эффективности или целевые показатели деятельности);</w:t>
      </w:r>
    </w:p>
    <w:p w14:paraId="6F201265" w14:textId="77777777" w:rsidR="002B4187" w:rsidRPr="002B4187" w:rsidRDefault="002B4187" w:rsidP="002B4187">
      <w:pPr>
        <w:pStyle w:val="11"/>
        <w:numPr>
          <w:ilvl w:val="0"/>
          <w:numId w:val="35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2B4187">
        <w:rPr>
          <w:sz w:val="24"/>
          <w:szCs w:val="24"/>
        </w:rPr>
        <w:t>внешние критерии (законодательные и нормативные акты, договорные обязательства);</w:t>
      </w:r>
    </w:p>
    <w:p w14:paraId="3C6E94D8" w14:textId="77777777" w:rsidR="002B4187" w:rsidRPr="002B4187" w:rsidRDefault="002B4187" w:rsidP="002B4187">
      <w:pPr>
        <w:pStyle w:val="11"/>
        <w:numPr>
          <w:ilvl w:val="0"/>
          <w:numId w:val="35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left="0" w:firstLine="567"/>
        <w:rPr>
          <w:sz w:val="24"/>
          <w:szCs w:val="24"/>
        </w:rPr>
      </w:pPr>
      <w:r w:rsidRPr="002B4187">
        <w:rPr>
          <w:sz w:val="24"/>
          <w:szCs w:val="24"/>
        </w:rPr>
        <w:t>общепринятые практики (концепции, стандарты, руководства и бенчмарки, характерные для отрасли виды деятельности).</w:t>
      </w:r>
    </w:p>
    <w:p w14:paraId="7950FF74" w14:textId="6185FA28" w:rsidR="002B4187" w:rsidRPr="002B4187" w:rsidRDefault="002B4187" w:rsidP="002B4187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2B4187">
        <w:rPr>
          <w:sz w:val="24"/>
          <w:szCs w:val="24"/>
        </w:rPr>
        <w:t xml:space="preserve">В случае установления надлежащих критериев работники </w:t>
      </w:r>
      <w:r>
        <w:rPr>
          <w:sz w:val="24"/>
          <w:szCs w:val="24"/>
        </w:rPr>
        <w:t>Д</w:t>
      </w:r>
      <w:r w:rsidRPr="002B4187">
        <w:rPr>
          <w:sz w:val="24"/>
          <w:szCs w:val="24"/>
        </w:rPr>
        <w:t xml:space="preserve">ВА должны использовать их в своей работе. Если критерии не являются надлежащими или отсутствуют, внутренние аудиторы должны, используя профессиональное суждение (в том числе на основе бенчмаркинга), определить подходящие критерии для выполнения аудиторского задания и рекомендовать руководству объекта аудита внедрить предложенные </w:t>
      </w:r>
      <w:r>
        <w:rPr>
          <w:sz w:val="24"/>
          <w:szCs w:val="24"/>
        </w:rPr>
        <w:t>Д</w:t>
      </w:r>
      <w:r w:rsidRPr="002B4187">
        <w:rPr>
          <w:sz w:val="24"/>
          <w:szCs w:val="24"/>
        </w:rPr>
        <w:t xml:space="preserve">ВА критерии. </w:t>
      </w:r>
    </w:p>
    <w:p w14:paraId="3364EEF1" w14:textId="77777777" w:rsidR="002B4187" w:rsidRPr="002B4187" w:rsidRDefault="002B4187" w:rsidP="002B41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187">
        <w:rPr>
          <w:rFonts w:ascii="Times New Roman" w:hAnsi="Times New Roman" w:cs="Times New Roman"/>
          <w:sz w:val="24"/>
          <w:szCs w:val="24"/>
        </w:rPr>
        <w:t xml:space="preserve">Также, при отсутствии надлежащих критериев может быть принято решение о предоставлении консультационных услуг. При предоставлении консультационных услуг </w:t>
      </w:r>
      <w:r w:rsidRPr="002B4187">
        <w:rPr>
          <w:rFonts w:ascii="Times New Roman" w:hAnsi="Times New Roman" w:cs="Times New Roman"/>
          <w:sz w:val="24"/>
          <w:szCs w:val="24"/>
        </w:rPr>
        <w:lastRenderedPageBreak/>
        <w:t>определение критериев оценки может не требоваться, если иное не согласовано с соответствующими заинтересованными сторонами.</w:t>
      </w:r>
    </w:p>
    <w:p w14:paraId="1D946366" w14:textId="6C5F8B7E" w:rsidR="005B5390" w:rsidRPr="00EA03CA" w:rsidRDefault="00C631DD" w:rsidP="00C631DD">
      <w:pPr>
        <w:pStyle w:val="22"/>
        <w:shd w:val="clear" w:color="auto" w:fill="auto"/>
        <w:tabs>
          <w:tab w:val="left" w:pos="993"/>
        </w:tabs>
        <w:spacing w:before="240" w:after="240" w:line="240" w:lineRule="atLeast"/>
        <w:ind w:firstLine="709"/>
        <w:jc w:val="center"/>
        <w:outlineLvl w:val="2"/>
        <w:rPr>
          <w:b/>
          <w:sz w:val="24"/>
          <w:szCs w:val="24"/>
        </w:rPr>
      </w:pPr>
      <w:bookmarkStart w:id="39" w:name="_Toc209182073"/>
      <w:r>
        <w:rPr>
          <w:b/>
          <w:sz w:val="24"/>
          <w:szCs w:val="24"/>
        </w:rPr>
        <w:t>9.5</w:t>
      </w:r>
      <w:r w:rsidR="00DF3212" w:rsidRPr="00C631DD">
        <w:rPr>
          <w:b/>
          <w:sz w:val="24"/>
          <w:szCs w:val="24"/>
        </w:rPr>
        <w:t xml:space="preserve"> </w:t>
      </w:r>
      <w:r w:rsidRPr="00C631DD">
        <w:rPr>
          <w:b/>
          <w:sz w:val="24"/>
          <w:szCs w:val="24"/>
        </w:rPr>
        <w:t>Ресурсы для выполнения аудиторского задания</w:t>
      </w:r>
      <w:bookmarkEnd w:id="39"/>
    </w:p>
    <w:p w14:paraId="6681C69F" w14:textId="6E4B50F3" w:rsidR="001F2C6A" w:rsidRPr="007105CE" w:rsidRDefault="001F2C6A" w:rsidP="007105C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7105CE">
        <w:rPr>
          <w:sz w:val="24"/>
          <w:szCs w:val="24"/>
        </w:rPr>
        <w:t xml:space="preserve">При планировании аудиторского задания работники </w:t>
      </w:r>
      <w:r w:rsidR="007105CE">
        <w:rPr>
          <w:sz w:val="24"/>
          <w:szCs w:val="24"/>
        </w:rPr>
        <w:t>ДВА</w:t>
      </w:r>
      <w:r w:rsidRPr="007105CE">
        <w:rPr>
          <w:sz w:val="24"/>
          <w:szCs w:val="24"/>
        </w:rPr>
        <w:t xml:space="preserve"> должны определить типы и количество ресурсов, необходимых для достижения целей задания. </w:t>
      </w:r>
      <w:r w:rsidR="007105CE">
        <w:rPr>
          <w:sz w:val="24"/>
          <w:szCs w:val="24"/>
        </w:rPr>
        <w:t>Директор</w:t>
      </w:r>
      <w:r w:rsidRPr="007105CE">
        <w:rPr>
          <w:sz w:val="24"/>
          <w:szCs w:val="24"/>
        </w:rPr>
        <w:t xml:space="preserve"> </w:t>
      </w:r>
      <w:r w:rsidR="007105CE">
        <w:rPr>
          <w:sz w:val="24"/>
          <w:szCs w:val="24"/>
        </w:rPr>
        <w:t>ДВА</w:t>
      </w:r>
      <w:r w:rsidR="007105CE" w:rsidRPr="007105CE">
        <w:rPr>
          <w:sz w:val="24"/>
          <w:szCs w:val="24"/>
        </w:rPr>
        <w:t xml:space="preserve"> </w:t>
      </w:r>
      <w:r w:rsidRPr="007105CE">
        <w:rPr>
          <w:sz w:val="24"/>
          <w:szCs w:val="24"/>
        </w:rPr>
        <w:t xml:space="preserve">для выполнения аудиторского задания определяет состав аудиторской группы и назначает руководителя аудиторского задания. Состав аудиторской группы должен определяться, исходя из характера и степени сложности аудиторского задания, ограничений по срокам и наличия фактических ресурсов. Работник </w:t>
      </w:r>
      <w:r w:rsidR="007105CE">
        <w:rPr>
          <w:sz w:val="24"/>
          <w:szCs w:val="24"/>
        </w:rPr>
        <w:t>ДВА</w:t>
      </w:r>
      <w:r w:rsidR="007105CE" w:rsidRPr="007105CE">
        <w:rPr>
          <w:sz w:val="24"/>
          <w:szCs w:val="24"/>
        </w:rPr>
        <w:t xml:space="preserve"> </w:t>
      </w:r>
      <w:r w:rsidRPr="007105CE">
        <w:rPr>
          <w:sz w:val="24"/>
          <w:szCs w:val="24"/>
        </w:rPr>
        <w:t xml:space="preserve">не может быть одновременно руководителем аудиторского задания в нескольких аудиторских заданиях, за исключением руководителя </w:t>
      </w:r>
      <w:r w:rsidR="007105CE">
        <w:rPr>
          <w:sz w:val="24"/>
          <w:szCs w:val="24"/>
        </w:rPr>
        <w:t>ДВА</w:t>
      </w:r>
      <w:r w:rsidRPr="007105CE">
        <w:rPr>
          <w:sz w:val="24"/>
          <w:szCs w:val="24"/>
        </w:rPr>
        <w:t>.</w:t>
      </w:r>
    </w:p>
    <w:p w14:paraId="5748459C" w14:textId="1C54A13A" w:rsidR="00753A34" w:rsidRPr="00EA03CA" w:rsidRDefault="001F2C6A" w:rsidP="007105C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7105CE">
        <w:rPr>
          <w:sz w:val="24"/>
          <w:szCs w:val="24"/>
        </w:rPr>
        <w:t xml:space="preserve">Если имеющиеся ресурсы являются несоответствующими или недостаточными, </w:t>
      </w:r>
      <w:r w:rsidR="007105CE">
        <w:rPr>
          <w:sz w:val="24"/>
          <w:szCs w:val="24"/>
        </w:rPr>
        <w:t>директор</w:t>
      </w:r>
      <w:r w:rsidRPr="007105CE">
        <w:rPr>
          <w:sz w:val="24"/>
          <w:szCs w:val="24"/>
        </w:rPr>
        <w:t xml:space="preserve"> </w:t>
      </w:r>
      <w:r w:rsidR="007105CE">
        <w:rPr>
          <w:sz w:val="24"/>
          <w:szCs w:val="24"/>
        </w:rPr>
        <w:t>ДВА</w:t>
      </w:r>
      <w:r w:rsidR="007105CE" w:rsidRPr="007105CE">
        <w:rPr>
          <w:sz w:val="24"/>
          <w:szCs w:val="24"/>
        </w:rPr>
        <w:t xml:space="preserve"> </w:t>
      </w:r>
      <w:r w:rsidRPr="007105CE">
        <w:rPr>
          <w:sz w:val="24"/>
          <w:szCs w:val="24"/>
        </w:rPr>
        <w:t>информирует КпА и СД о необходимости принятия соответствующего решения (например, выделения дополнительных ресурсов, привлечения сторонних организаций (аутсорсинг/косорсинг) или сокращения объема задач).</w:t>
      </w:r>
    </w:p>
    <w:p w14:paraId="40D3B06A" w14:textId="66B243F7" w:rsidR="006D47DF" w:rsidRPr="001F2C6A" w:rsidRDefault="007105CE" w:rsidP="001F2C6A">
      <w:pPr>
        <w:pStyle w:val="22"/>
        <w:shd w:val="clear" w:color="auto" w:fill="auto"/>
        <w:tabs>
          <w:tab w:val="left" w:pos="993"/>
        </w:tabs>
        <w:spacing w:before="240" w:after="240" w:line="240" w:lineRule="atLeast"/>
        <w:ind w:firstLine="709"/>
        <w:jc w:val="center"/>
        <w:outlineLvl w:val="2"/>
        <w:rPr>
          <w:b/>
          <w:sz w:val="24"/>
          <w:szCs w:val="24"/>
        </w:rPr>
      </w:pPr>
      <w:bookmarkStart w:id="40" w:name="_Toc209182074"/>
      <w:r>
        <w:rPr>
          <w:b/>
          <w:sz w:val="24"/>
          <w:szCs w:val="24"/>
        </w:rPr>
        <w:t>9.6</w:t>
      </w:r>
      <w:r w:rsidR="00DF3212" w:rsidRPr="001F2C6A">
        <w:rPr>
          <w:b/>
          <w:sz w:val="24"/>
          <w:szCs w:val="24"/>
        </w:rPr>
        <w:t xml:space="preserve"> </w:t>
      </w:r>
      <w:r w:rsidRPr="007105CE">
        <w:rPr>
          <w:b/>
          <w:bCs/>
          <w:sz w:val="24"/>
          <w:szCs w:val="24"/>
        </w:rPr>
        <w:t>Разработка аудиторской программы</w:t>
      </w:r>
      <w:bookmarkEnd w:id="40"/>
    </w:p>
    <w:p w14:paraId="32F2F2C1" w14:textId="31EB2F27" w:rsidR="00160B7B" w:rsidRPr="00160B7B" w:rsidRDefault="00160B7B" w:rsidP="007B1B77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993"/>
        </w:tabs>
        <w:spacing w:after="0" w:line="240" w:lineRule="atLeast"/>
        <w:ind w:firstLine="567"/>
        <w:rPr>
          <w:sz w:val="24"/>
          <w:szCs w:val="24"/>
        </w:rPr>
      </w:pPr>
      <w:r w:rsidRPr="00160B7B">
        <w:rPr>
          <w:sz w:val="24"/>
          <w:szCs w:val="24"/>
        </w:rPr>
        <w:t xml:space="preserve">Под руководством </w:t>
      </w:r>
      <w:r>
        <w:rPr>
          <w:sz w:val="24"/>
          <w:szCs w:val="24"/>
        </w:rPr>
        <w:t>директора Д</w:t>
      </w:r>
      <w:r w:rsidRPr="00160B7B">
        <w:rPr>
          <w:sz w:val="24"/>
          <w:szCs w:val="24"/>
        </w:rPr>
        <w:t>ВА руководитель аудиторского задания в целях достижения целей задания должен составить и документально оформить аудиторскую программу в соответствии с приложением №13 к Правилам, определяющую масштаб и период аудита, характер, критерии оценки достижения каждой цели и задачи, которые необходимо выполнить для достижения целей задания, временные рамки и объем запланированных аудиторских процедур, необходимых для достижения целей аудиторского задания, на основе результатов оценки рисков, а также процедуры сбора, анализа, оценки и документирования информации в процессе выполнения аудиторского задания. Аудиторская программа должна являться набором инструкций для внутреннего аудитора, осуществляющего внутренний аудит, а также средством контроля и проверки надлежащего выполнения работы и обеспечивать эффективность внутреннего аудита.</w:t>
      </w:r>
    </w:p>
    <w:p w14:paraId="2D57B5E9" w14:textId="77777777" w:rsidR="00160B7B" w:rsidRPr="00160B7B" w:rsidRDefault="00160B7B" w:rsidP="00C0216E">
      <w:pPr>
        <w:pStyle w:val="22"/>
        <w:tabs>
          <w:tab w:val="left" w:pos="709"/>
          <w:tab w:val="left" w:pos="993"/>
        </w:tabs>
        <w:spacing w:line="240" w:lineRule="atLeast"/>
        <w:ind w:firstLine="567"/>
        <w:rPr>
          <w:sz w:val="24"/>
          <w:szCs w:val="24"/>
        </w:rPr>
      </w:pPr>
      <w:r w:rsidRPr="00160B7B">
        <w:rPr>
          <w:sz w:val="24"/>
          <w:szCs w:val="24"/>
        </w:rPr>
        <w:t>По оценкам эффективности СВК, СУР, СКУ и ИТ/ИБ аудиторская программа не составляется.</w:t>
      </w:r>
    </w:p>
    <w:p w14:paraId="18EA7B09" w14:textId="2144EC41" w:rsidR="00160B7B" w:rsidRPr="00160B7B" w:rsidRDefault="00160B7B" w:rsidP="00C0216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160B7B">
        <w:rPr>
          <w:sz w:val="24"/>
          <w:szCs w:val="24"/>
        </w:rPr>
        <w:t>Аудиторская программа разрабатывается с обоснованием планируемых процедур по результатам предварительного обследования и необходимых ресурсов для достижения целей аудиторского задания. Данное обоснование включает в себя общее и краткое описание характера рисков, процедур тестирования и их результатов, выявленных существенных ошибок, искажений, несоблюдения процедур и других факторов риска, виды операций/процедур, подлежащие внутреннему аудиту, объемы выборки, результаты предыдущих аудиторских отчетов и проверок регулирующих и надзорных органов (с указанием состояния исполнения рекомендаций).</w:t>
      </w:r>
    </w:p>
    <w:p w14:paraId="767EB9C2" w14:textId="77777777" w:rsidR="00160B7B" w:rsidRPr="00160B7B" w:rsidRDefault="00160B7B" w:rsidP="00C0216E">
      <w:pPr>
        <w:pStyle w:val="22"/>
        <w:tabs>
          <w:tab w:val="left" w:pos="709"/>
          <w:tab w:val="left" w:pos="993"/>
        </w:tabs>
        <w:spacing w:line="240" w:lineRule="atLeast"/>
        <w:ind w:firstLine="567"/>
        <w:rPr>
          <w:sz w:val="24"/>
          <w:szCs w:val="24"/>
        </w:rPr>
      </w:pPr>
      <w:r w:rsidRPr="00160B7B">
        <w:rPr>
          <w:sz w:val="24"/>
          <w:szCs w:val="24"/>
        </w:rPr>
        <w:t>По результатам обоснования определяются количество времени на проведение внутреннего аудита, масштаб и период аудита, распределение операций/процедур (вопросов), подлежащих внутреннему аудиту между внутренними аудиторами, включая руководителя аудиторского задания. Данное обоснование должно быть отражено в аудиторской программе.</w:t>
      </w:r>
    </w:p>
    <w:p w14:paraId="76A9337C" w14:textId="1EFB2595" w:rsidR="00160B7B" w:rsidRPr="00160B7B" w:rsidRDefault="00160B7B" w:rsidP="00C0216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160B7B">
        <w:rPr>
          <w:sz w:val="24"/>
          <w:szCs w:val="24"/>
        </w:rPr>
        <w:t xml:space="preserve">Аудиторская программа может включать перечень работ, которые необходимо провести, </w:t>
      </w:r>
      <w:proofErr w:type="gramStart"/>
      <w:r w:rsidRPr="00160B7B">
        <w:rPr>
          <w:sz w:val="24"/>
          <w:szCs w:val="24"/>
        </w:rPr>
        <w:t>например</w:t>
      </w:r>
      <w:proofErr w:type="gramEnd"/>
      <w:r w:rsidRPr="00160B7B">
        <w:rPr>
          <w:sz w:val="24"/>
          <w:szCs w:val="24"/>
        </w:rPr>
        <w:t>:</w:t>
      </w:r>
    </w:p>
    <w:p w14:paraId="542902C6" w14:textId="77777777" w:rsidR="00160B7B" w:rsidRPr="00160B7B" w:rsidRDefault="00160B7B" w:rsidP="00C0216E">
      <w:pPr>
        <w:pStyle w:val="22"/>
        <w:numPr>
          <w:ilvl w:val="0"/>
          <w:numId w:val="36"/>
        </w:numPr>
        <w:tabs>
          <w:tab w:val="left" w:pos="709"/>
          <w:tab w:val="left" w:pos="993"/>
        </w:tabs>
        <w:spacing w:line="240" w:lineRule="atLeast"/>
        <w:ind w:left="0" w:firstLine="567"/>
        <w:rPr>
          <w:sz w:val="24"/>
          <w:szCs w:val="24"/>
        </w:rPr>
      </w:pPr>
      <w:r w:rsidRPr="00160B7B">
        <w:rPr>
          <w:sz w:val="24"/>
          <w:szCs w:val="24"/>
        </w:rPr>
        <w:t>тестирование эффективности процесса или деятельности объекта аудита;</w:t>
      </w:r>
    </w:p>
    <w:p w14:paraId="445C40F8" w14:textId="77777777" w:rsidR="00160B7B" w:rsidRPr="00160B7B" w:rsidRDefault="00160B7B" w:rsidP="00C0216E">
      <w:pPr>
        <w:pStyle w:val="22"/>
        <w:numPr>
          <w:ilvl w:val="0"/>
          <w:numId w:val="36"/>
        </w:numPr>
        <w:tabs>
          <w:tab w:val="left" w:pos="709"/>
          <w:tab w:val="left" w:pos="993"/>
        </w:tabs>
        <w:spacing w:line="240" w:lineRule="atLeast"/>
        <w:ind w:left="0" w:firstLine="567"/>
        <w:rPr>
          <w:sz w:val="24"/>
          <w:szCs w:val="24"/>
        </w:rPr>
      </w:pPr>
      <w:r w:rsidRPr="00160B7B">
        <w:rPr>
          <w:sz w:val="24"/>
          <w:szCs w:val="24"/>
        </w:rPr>
        <w:t>сравнение информации за текущий период с бюджетами, прогнозами или аналогичной</w:t>
      </w:r>
    </w:p>
    <w:p w14:paraId="2235382C" w14:textId="77777777" w:rsidR="00160B7B" w:rsidRPr="00160B7B" w:rsidRDefault="00160B7B" w:rsidP="00C0216E">
      <w:pPr>
        <w:pStyle w:val="22"/>
        <w:numPr>
          <w:ilvl w:val="0"/>
          <w:numId w:val="36"/>
        </w:numPr>
        <w:tabs>
          <w:tab w:val="left" w:pos="709"/>
          <w:tab w:val="left" w:pos="993"/>
        </w:tabs>
        <w:spacing w:line="240" w:lineRule="atLeast"/>
        <w:ind w:left="0" w:firstLine="567"/>
        <w:rPr>
          <w:sz w:val="24"/>
          <w:szCs w:val="24"/>
        </w:rPr>
      </w:pPr>
      <w:r w:rsidRPr="00160B7B">
        <w:rPr>
          <w:sz w:val="24"/>
          <w:szCs w:val="24"/>
        </w:rPr>
        <w:t>информацией за предыдущие периоды;</w:t>
      </w:r>
    </w:p>
    <w:p w14:paraId="6EB8ADCC" w14:textId="77777777" w:rsidR="00160B7B" w:rsidRPr="00160B7B" w:rsidRDefault="00160B7B" w:rsidP="00C0216E">
      <w:pPr>
        <w:pStyle w:val="22"/>
        <w:numPr>
          <w:ilvl w:val="0"/>
          <w:numId w:val="36"/>
        </w:numPr>
        <w:tabs>
          <w:tab w:val="left" w:pos="709"/>
          <w:tab w:val="left" w:pos="993"/>
        </w:tabs>
        <w:spacing w:line="240" w:lineRule="atLeast"/>
        <w:ind w:left="0" w:firstLine="567"/>
        <w:rPr>
          <w:sz w:val="24"/>
          <w:szCs w:val="24"/>
        </w:rPr>
      </w:pPr>
      <w:r w:rsidRPr="00160B7B">
        <w:rPr>
          <w:sz w:val="24"/>
          <w:szCs w:val="24"/>
        </w:rPr>
        <w:t xml:space="preserve">анализ взаимосвязи между наборами данных (например, финансовой информацией, такой как расходы на заработную плату, и нефинансовой информацией, </w:t>
      </w:r>
      <w:r w:rsidRPr="00160B7B">
        <w:rPr>
          <w:sz w:val="24"/>
          <w:szCs w:val="24"/>
        </w:rPr>
        <w:lastRenderedPageBreak/>
        <w:t>такой как изменение среднесписочного числа сотрудников);</w:t>
      </w:r>
    </w:p>
    <w:p w14:paraId="3DF065B1" w14:textId="173CD220" w:rsidR="00160B7B" w:rsidRPr="00160B7B" w:rsidRDefault="00160B7B" w:rsidP="00C0216E">
      <w:pPr>
        <w:pStyle w:val="22"/>
        <w:numPr>
          <w:ilvl w:val="0"/>
          <w:numId w:val="36"/>
        </w:numPr>
        <w:tabs>
          <w:tab w:val="left" w:pos="709"/>
          <w:tab w:val="left" w:pos="993"/>
        </w:tabs>
        <w:spacing w:line="240" w:lineRule="atLeast"/>
        <w:ind w:left="0" w:firstLine="567"/>
        <w:rPr>
          <w:sz w:val="24"/>
          <w:szCs w:val="24"/>
        </w:rPr>
      </w:pPr>
      <w:r w:rsidRPr="00160B7B">
        <w:rPr>
          <w:sz w:val="24"/>
          <w:szCs w:val="24"/>
        </w:rPr>
        <w:t xml:space="preserve">внутренний бенчмаркинг, сравнение информации из различных областей/направлений в </w:t>
      </w:r>
      <w:r w:rsidR="00C0216E">
        <w:rPr>
          <w:sz w:val="24"/>
          <w:szCs w:val="24"/>
        </w:rPr>
        <w:t>Банке</w:t>
      </w:r>
      <w:r w:rsidRPr="00160B7B">
        <w:rPr>
          <w:sz w:val="24"/>
          <w:szCs w:val="24"/>
        </w:rPr>
        <w:t>;</w:t>
      </w:r>
    </w:p>
    <w:p w14:paraId="4A7A176F" w14:textId="77777777" w:rsidR="00160B7B" w:rsidRPr="00160B7B" w:rsidRDefault="00160B7B" w:rsidP="00C0216E">
      <w:pPr>
        <w:pStyle w:val="22"/>
        <w:numPr>
          <w:ilvl w:val="0"/>
          <w:numId w:val="36"/>
        </w:numPr>
        <w:tabs>
          <w:tab w:val="left" w:pos="709"/>
          <w:tab w:val="left" w:pos="993"/>
        </w:tabs>
        <w:spacing w:line="240" w:lineRule="atLeast"/>
        <w:ind w:left="0" w:firstLine="567"/>
        <w:rPr>
          <w:sz w:val="24"/>
          <w:szCs w:val="24"/>
        </w:rPr>
      </w:pPr>
      <w:r w:rsidRPr="00160B7B">
        <w:rPr>
          <w:sz w:val="24"/>
          <w:szCs w:val="24"/>
        </w:rPr>
        <w:t>внешний бенчмаркинг, сравнение с информацией из аналогичных организаций (при наличии доступной информации в открытых источниках).</w:t>
      </w:r>
    </w:p>
    <w:p w14:paraId="48E1D8E3" w14:textId="03BEB794" w:rsidR="00160B7B" w:rsidRPr="00160B7B" w:rsidRDefault="00C0216E" w:rsidP="00C0216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Д</w:t>
      </w:r>
      <w:r w:rsidR="00160B7B" w:rsidRPr="00160B7B">
        <w:rPr>
          <w:sz w:val="24"/>
          <w:szCs w:val="24"/>
        </w:rPr>
        <w:t xml:space="preserve">ВА должен рассмотреть и утвердить аудиторскую программу на основе представленного обоснования по ее содержанию и затрат ресурсов на ее реализацию до начала выполнения аудиторского задания. Главным критерием при утверждении аудиторской программы является ее эффективность с точки зрения достижения целей аудиторского задания. </w:t>
      </w:r>
    </w:p>
    <w:p w14:paraId="1DBC3CA1" w14:textId="646EC976" w:rsidR="00D873CE" w:rsidRPr="00784A15" w:rsidRDefault="00160B7B" w:rsidP="00C0216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160B7B">
        <w:rPr>
          <w:sz w:val="24"/>
          <w:szCs w:val="24"/>
        </w:rPr>
        <w:t>Аудиторская программа, может по мере необходимости, уточняться и пересматриваться в ходе выполнения аудиторского задания и допускать использование новых аудиторских процедур, изменения и (или) дополнения к ней утверждаются в установленном порядке по обоснованным причинам.</w:t>
      </w:r>
    </w:p>
    <w:p w14:paraId="66D483A7" w14:textId="1A6621EF" w:rsidR="000F4DB9" w:rsidRPr="00C3369D" w:rsidRDefault="00C3369D" w:rsidP="00C3369D">
      <w:pPr>
        <w:pStyle w:val="22"/>
        <w:shd w:val="clear" w:color="auto" w:fill="auto"/>
        <w:tabs>
          <w:tab w:val="left" w:pos="993"/>
        </w:tabs>
        <w:spacing w:before="240" w:after="240" w:line="240" w:lineRule="atLeast"/>
        <w:ind w:firstLine="709"/>
        <w:jc w:val="center"/>
        <w:outlineLvl w:val="2"/>
        <w:rPr>
          <w:b/>
          <w:bCs/>
          <w:sz w:val="24"/>
          <w:szCs w:val="24"/>
        </w:rPr>
      </w:pPr>
      <w:bookmarkStart w:id="41" w:name="_Toc209182075"/>
      <w:r>
        <w:rPr>
          <w:b/>
          <w:sz w:val="24"/>
          <w:szCs w:val="24"/>
        </w:rPr>
        <w:t>9.7</w:t>
      </w:r>
      <w:r w:rsidR="00DF3212" w:rsidRPr="00C3369D">
        <w:rPr>
          <w:b/>
          <w:sz w:val="24"/>
          <w:szCs w:val="24"/>
        </w:rPr>
        <w:t xml:space="preserve"> </w:t>
      </w:r>
      <w:r w:rsidRPr="00C3369D">
        <w:rPr>
          <w:b/>
          <w:bCs/>
          <w:sz w:val="24"/>
          <w:szCs w:val="24"/>
        </w:rPr>
        <w:t>Составление аудиторского задания</w:t>
      </w:r>
      <w:bookmarkEnd w:id="41"/>
    </w:p>
    <w:p w14:paraId="6F7373C5" w14:textId="1C769E90" w:rsidR="002B59CF" w:rsidRPr="002B59CF" w:rsidRDefault="002B59CF" w:rsidP="002B59CF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2B59CF">
        <w:rPr>
          <w:sz w:val="24"/>
          <w:szCs w:val="24"/>
        </w:rPr>
        <w:t xml:space="preserve">Аудиторское задание составляется руководителем аудиторского задания по форме согласно приложению №14 к Правилам на основе аудиторской программы и утверждается </w:t>
      </w:r>
      <w:r>
        <w:rPr>
          <w:sz w:val="24"/>
          <w:szCs w:val="24"/>
        </w:rPr>
        <w:t>директором ДВА</w:t>
      </w:r>
      <w:r w:rsidRPr="002B59CF">
        <w:rPr>
          <w:sz w:val="24"/>
          <w:szCs w:val="24"/>
        </w:rPr>
        <w:t>.</w:t>
      </w:r>
    </w:p>
    <w:p w14:paraId="3B2D3385" w14:textId="6AC055F4" w:rsidR="002B59CF" w:rsidRPr="002B59CF" w:rsidRDefault="002B59CF" w:rsidP="002B59CF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2B59CF">
        <w:rPr>
          <w:sz w:val="24"/>
          <w:szCs w:val="24"/>
        </w:rPr>
        <w:t xml:space="preserve">Перед началом проведения работы на объекте аудита руководитель аудиторского задания организовывает и проводит ознакомительную встречу с руководством объекта аудита, на которой знакомит руководство объекта аудита с аудиторским заданием, аудиторской группой, информирует о целях, объеме и сроках осуществления аудиторского задания, условиях работы внутренних аудиторов и порядке взаимодействия с объектом аудита на период проведения внутреннего аудита. </w:t>
      </w:r>
    </w:p>
    <w:p w14:paraId="491267B2" w14:textId="096904CA" w:rsidR="00A7600D" w:rsidRDefault="006E1C1C" w:rsidP="000A58B8">
      <w:pPr>
        <w:pStyle w:val="11"/>
        <w:numPr>
          <w:ilvl w:val="1"/>
          <w:numId w:val="2"/>
        </w:numPr>
        <w:shd w:val="clear" w:color="auto" w:fill="auto"/>
        <w:tabs>
          <w:tab w:val="left" w:pos="993"/>
        </w:tabs>
        <w:spacing w:before="240" w:line="240" w:lineRule="atLeast"/>
        <w:ind w:firstLine="709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bookmarkStart w:id="42" w:name="_Toc209182076"/>
      <w:r w:rsidR="000A58B8" w:rsidRPr="000A58B8">
        <w:rPr>
          <w:b/>
          <w:sz w:val="24"/>
          <w:szCs w:val="24"/>
        </w:rPr>
        <w:t>Выполнение аудиторского задания</w:t>
      </w:r>
      <w:bookmarkEnd w:id="42"/>
    </w:p>
    <w:p w14:paraId="088FF627" w14:textId="122BFF84" w:rsidR="006E1C1C" w:rsidRPr="006E1C1C" w:rsidRDefault="006E1C1C" w:rsidP="006E1C1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E1C1C">
        <w:rPr>
          <w:sz w:val="24"/>
          <w:szCs w:val="24"/>
        </w:rPr>
        <w:t>Целью выполнения аудиторского задания является проведение аудиторских процедур, определенных на этапе планирования аудиторского задания для подтверждения аудиторских закл</w:t>
      </w:r>
      <w:r>
        <w:rPr>
          <w:sz w:val="24"/>
          <w:szCs w:val="24"/>
        </w:rPr>
        <w:t>ючений. Вместе с тем работники Д</w:t>
      </w:r>
      <w:r w:rsidRPr="006E1C1C">
        <w:rPr>
          <w:sz w:val="24"/>
          <w:szCs w:val="24"/>
        </w:rPr>
        <w:t xml:space="preserve">ВА должны обращать внимание на те факторы деятельности объекта аудита, которые не были отражены в аудиторской программе. Такими факторами могут быть случаи, указывающие на наличие неправомерных действий в отношении собственности </w:t>
      </w:r>
      <w:r w:rsidR="00C93720">
        <w:rPr>
          <w:sz w:val="24"/>
          <w:szCs w:val="24"/>
        </w:rPr>
        <w:t>Банка</w:t>
      </w:r>
      <w:r w:rsidRPr="006E1C1C">
        <w:rPr>
          <w:sz w:val="24"/>
          <w:szCs w:val="24"/>
        </w:rPr>
        <w:t xml:space="preserve">, которые незамедлительно должны в письменном виде доводиться работниками </w:t>
      </w:r>
      <w:r>
        <w:rPr>
          <w:sz w:val="24"/>
          <w:szCs w:val="24"/>
        </w:rPr>
        <w:t>Д</w:t>
      </w:r>
      <w:r w:rsidRPr="006E1C1C">
        <w:rPr>
          <w:sz w:val="24"/>
          <w:szCs w:val="24"/>
        </w:rPr>
        <w:t xml:space="preserve">ВА до сведения руководителя аудиторского задания и </w:t>
      </w:r>
      <w:r w:rsidR="00C93720">
        <w:rPr>
          <w:sz w:val="24"/>
          <w:szCs w:val="24"/>
        </w:rPr>
        <w:t xml:space="preserve">директора </w:t>
      </w:r>
      <w:r>
        <w:rPr>
          <w:sz w:val="24"/>
          <w:szCs w:val="24"/>
        </w:rPr>
        <w:t>Д</w:t>
      </w:r>
      <w:r w:rsidRPr="006E1C1C">
        <w:rPr>
          <w:sz w:val="24"/>
          <w:szCs w:val="24"/>
        </w:rPr>
        <w:t>ВА.</w:t>
      </w:r>
    </w:p>
    <w:p w14:paraId="15E2DC62" w14:textId="0B59D377" w:rsidR="006E1C1C" w:rsidRPr="006E1C1C" w:rsidRDefault="006E1C1C" w:rsidP="006E1C1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E1C1C">
        <w:rPr>
          <w:sz w:val="24"/>
          <w:szCs w:val="24"/>
        </w:rPr>
        <w:t>В соответствии с утвержденным ГАП руководитель аудиторского задания в целях создания основ для сотрудничества направляет уведомление о предстоящем аудите по форме согласно приложению №15 к Правилам объекту аудита не позднее 5 рабочих дней до начала выполнения аудиторского задания посредством электронного документооборота для предоставления достаточного времени для подготовки к внутреннему аудиту.</w:t>
      </w:r>
    </w:p>
    <w:p w14:paraId="3B2D6781" w14:textId="1F652D5F" w:rsidR="006E1C1C" w:rsidRPr="006E1C1C" w:rsidRDefault="006E1C1C" w:rsidP="006E1C1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E1C1C">
        <w:rPr>
          <w:sz w:val="24"/>
          <w:szCs w:val="24"/>
        </w:rPr>
        <w:t>Процесс выполнения аудиторского задания включает в себя несколько этапов, а именно:</w:t>
      </w:r>
    </w:p>
    <w:p w14:paraId="57E899C7" w14:textId="77777777" w:rsidR="006E1C1C" w:rsidRPr="006E1C1C" w:rsidRDefault="006E1C1C" w:rsidP="006E1C1C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left="567"/>
        <w:rPr>
          <w:sz w:val="24"/>
          <w:szCs w:val="24"/>
        </w:rPr>
      </w:pPr>
      <w:r w:rsidRPr="006E1C1C">
        <w:rPr>
          <w:sz w:val="24"/>
          <w:szCs w:val="24"/>
        </w:rPr>
        <w:t>1) сбор информации для проведения анализа и оценки;</w:t>
      </w:r>
    </w:p>
    <w:p w14:paraId="11603FF0" w14:textId="77777777" w:rsidR="006E1C1C" w:rsidRPr="006E1C1C" w:rsidRDefault="006E1C1C" w:rsidP="006E1C1C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left="567"/>
        <w:rPr>
          <w:sz w:val="24"/>
          <w:szCs w:val="24"/>
        </w:rPr>
      </w:pPr>
      <w:r w:rsidRPr="006E1C1C">
        <w:rPr>
          <w:sz w:val="24"/>
          <w:szCs w:val="24"/>
        </w:rPr>
        <w:t>2) анализ и потенциальные обнаружения по результатам аудиторского задания;</w:t>
      </w:r>
    </w:p>
    <w:p w14:paraId="34818918" w14:textId="77777777" w:rsidR="006E1C1C" w:rsidRPr="006E1C1C" w:rsidRDefault="006E1C1C" w:rsidP="006E1C1C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left="567"/>
        <w:rPr>
          <w:sz w:val="24"/>
          <w:szCs w:val="24"/>
        </w:rPr>
      </w:pPr>
      <w:r w:rsidRPr="006E1C1C">
        <w:rPr>
          <w:sz w:val="24"/>
          <w:szCs w:val="24"/>
        </w:rPr>
        <w:t>3) оценка наблюдений;</w:t>
      </w:r>
    </w:p>
    <w:p w14:paraId="68752C51" w14:textId="77777777" w:rsidR="006E1C1C" w:rsidRPr="006E1C1C" w:rsidRDefault="006E1C1C" w:rsidP="006E1C1C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left="567"/>
        <w:rPr>
          <w:sz w:val="24"/>
          <w:szCs w:val="24"/>
        </w:rPr>
      </w:pPr>
      <w:r w:rsidRPr="006E1C1C">
        <w:rPr>
          <w:sz w:val="24"/>
          <w:szCs w:val="24"/>
        </w:rPr>
        <w:t>4) рекомендации и планы корректирующих и (или) предупреждающих действий;</w:t>
      </w:r>
    </w:p>
    <w:p w14:paraId="72320E04" w14:textId="77777777" w:rsidR="006E1C1C" w:rsidRPr="006E1C1C" w:rsidRDefault="006E1C1C" w:rsidP="006E1C1C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left="567"/>
        <w:rPr>
          <w:sz w:val="24"/>
          <w:szCs w:val="24"/>
        </w:rPr>
      </w:pPr>
      <w:r w:rsidRPr="006E1C1C">
        <w:rPr>
          <w:sz w:val="24"/>
          <w:szCs w:val="24"/>
        </w:rPr>
        <w:t>5) заключение по итогам аудиторского задания;</w:t>
      </w:r>
    </w:p>
    <w:p w14:paraId="0550B38E" w14:textId="77777777" w:rsidR="006E1C1C" w:rsidRPr="006E1C1C" w:rsidRDefault="006E1C1C" w:rsidP="006E1C1C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left="567"/>
        <w:rPr>
          <w:sz w:val="24"/>
          <w:szCs w:val="24"/>
        </w:rPr>
      </w:pPr>
      <w:r w:rsidRPr="006E1C1C">
        <w:rPr>
          <w:sz w:val="24"/>
          <w:szCs w:val="24"/>
        </w:rPr>
        <w:t>6) документация аудиторского задания.</w:t>
      </w:r>
    </w:p>
    <w:p w14:paraId="04050B0F" w14:textId="0BDF753C" w:rsidR="006E1C1C" w:rsidRPr="006E1C1C" w:rsidRDefault="006E1C1C" w:rsidP="006E1C1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E1C1C">
        <w:rPr>
          <w:sz w:val="24"/>
          <w:szCs w:val="24"/>
        </w:rPr>
        <w:t xml:space="preserve">Внутренний аудит объекта аудита, находящегося в местности, отличной от места нахождения </w:t>
      </w:r>
      <w:r w:rsidR="00ED38D8">
        <w:rPr>
          <w:sz w:val="24"/>
          <w:szCs w:val="24"/>
        </w:rPr>
        <w:t>Банка</w:t>
      </w:r>
      <w:r w:rsidRPr="006E1C1C">
        <w:rPr>
          <w:sz w:val="24"/>
          <w:szCs w:val="24"/>
        </w:rPr>
        <w:t xml:space="preserve">, в случае необходимости выезда на место их нахождения, осуществляется с предварительным оформлением служебных командировок в порядке, установленном внутренними документами </w:t>
      </w:r>
      <w:r w:rsidR="00ED38D8">
        <w:rPr>
          <w:sz w:val="24"/>
          <w:szCs w:val="24"/>
        </w:rPr>
        <w:t>Банка</w:t>
      </w:r>
      <w:r w:rsidRPr="006E1C1C">
        <w:rPr>
          <w:sz w:val="24"/>
          <w:szCs w:val="24"/>
        </w:rPr>
        <w:t>.</w:t>
      </w:r>
    </w:p>
    <w:p w14:paraId="5085E1F7" w14:textId="523CF837" w:rsidR="006E1C1C" w:rsidRPr="006E1C1C" w:rsidRDefault="006E1C1C" w:rsidP="006E1C1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E1C1C">
        <w:rPr>
          <w:sz w:val="24"/>
          <w:szCs w:val="24"/>
        </w:rPr>
        <w:lastRenderedPageBreak/>
        <w:t xml:space="preserve">При выявлении в ходе аудита новых обстоятельств и обнаружений, срок осуществления аудиторского задания может быть продлен </w:t>
      </w:r>
      <w:r w:rsidR="00B01458">
        <w:rPr>
          <w:sz w:val="24"/>
          <w:szCs w:val="24"/>
        </w:rPr>
        <w:t xml:space="preserve">директором </w:t>
      </w:r>
      <w:r>
        <w:rPr>
          <w:sz w:val="24"/>
          <w:szCs w:val="24"/>
        </w:rPr>
        <w:t>Д</w:t>
      </w:r>
      <w:r w:rsidRPr="006E1C1C">
        <w:rPr>
          <w:sz w:val="24"/>
          <w:szCs w:val="24"/>
        </w:rPr>
        <w:t xml:space="preserve">ВА путем внесения соответствующих дополнений в аудиторское задание. Изменения и (или) дополнения в аудиторском задании доводятся до сведения руководства объекта аудита. </w:t>
      </w:r>
    </w:p>
    <w:p w14:paraId="3B3A9E51" w14:textId="77777777" w:rsidR="006E1C1C" w:rsidRPr="006E1C1C" w:rsidRDefault="006E1C1C" w:rsidP="008E365E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E1C1C">
        <w:rPr>
          <w:sz w:val="24"/>
          <w:szCs w:val="24"/>
        </w:rPr>
        <w:t>Вместе с тем, в случае необходимости внесения изменений в ГАП, соответствующее предложение выносится в установленном порядке на одобрение КпА и СД.</w:t>
      </w:r>
    </w:p>
    <w:p w14:paraId="129C6885" w14:textId="6B3F71A4" w:rsidR="00B01458" w:rsidRPr="00C3369D" w:rsidRDefault="00B01458" w:rsidP="00B01458">
      <w:pPr>
        <w:pStyle w:val="22"/>
        <w:shd w:val="clear" w:color="auto" w:fill="auto"/>
        <w:tabs>
          <w:tab w:val="left" w:pos="993"/>
        </w:tabs>
        <w:spacing w:before="240" w:after="240" w:line="240" w:lineRule="atLeast"/>
        <w:ind w:firstLine="709"/>
        <w:jc w:val="center"/>
        <w:outlineLvl w:val="2"/>
        <w:rPr>
          <w:b/>
          <w:bCs/>
          <w:sz w:val="24"/>
          <w:szCs w:val="24"/>
        </w:rPr>
      </w:pPr>
      <w:bookmarkStart w:id="43" w:name="_Toc209182077"/>
      <w:r>
        <w:rPr>
          <w:b/>
          <w:sz w:val="24"/>
          <w:szCs w:val="24"/>
        </w:rPr>
        <w:t>10.1</w:t>
      </w:r>
      <w:r w:rsidRPr="00C3369D">
        <w:rPr>
          <w:b/>
          <w:sz w:val="24"/>
          <w:szCs w:val="24"/>
        </w:rPr>
        <w:t xml:space="preserve"> </w:t>
      </w:r>
      <w:r w:rsidRPr="00B01458">
        <w:rPr>
          <w:b/>
          <w:bCs/>
          <w:sz w:val="24"/>
          <w:szCs w:val="24"/>
        </w:rPr>
        <w:t>Сбор информации для проведения анализа и оценки</w:t>
      </w:r>
      <w:bookmarkEnd w:id="43"/>
    </w:p>
    <w:p w14:paraId="25999FBE" w14:textId="1F631082" w:rsidR="00B01458" w:rsidRPr="00B01458" w:rsidRDefault="00B01458" w:rsidP="00B01458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B01458">
        <w:rPr>
          <w:sz w:val="24"/>
          <w:szCs w:val="24"/>
        </w:rPr>
        <w:t>При сборе информации для выполнения каждого этапа а</w:t>
      </w:r>
      <w:r w:rsidR="008E365E">
        <w:rPr>
          <w:sz w:val="24"/>
          <w:szCs w:val="24"/>
        </w:rPr>
        <w:t>удиторской программы работники Д</w:t>
      </w:r>
      <w:r w:rsidRPr="00B01458">
        <w:rPr>
          <w:sz w:val="24"/>
          <w:szCs w:val="24"/>
        </w:rPr>
        <w:t>ВА обращают внимание на информацию, относящуюся к целям и объему аудиторского задания.</w:t>
      </w:r>
    </w:p>
    <w:p w14:paraId="1191FAE4" w14:textId="5AB1375D" w:rsidR="00B01458" w:rsidRPr="00B01458" w:rsidRDefault="00B01458" w:rsidP="00B01458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B01458">
        <w:rPr>
          <w:sz w:val="24"/>
          <w:szCs w:val="24"/>
        </w:rPr>
        <w:t>Процедуры сбора информации для проведения анализа могут включать следующее:</w:t>
      </w:r>
    </w:p>
    <w:p w14:paraId="2852BF84" w14:textId="77777777" w:rsidR="00B01458" w:rsidRPr="00B01458" w:rsidRDefault="00B01458" w:rsidP="008E365E">
      <w:pPr>
        <w:pStyle w:val="11"/>
        <w:numPr>
          <w:ilvl w:val="0"/>
          <w:numId w:val="37"/>
        </w:numPr>
        <w:shd w:val="clear" w:color="auto" w:fill="auto"/>
        <w:tabs>
          <w:tab w:val="left" w:pos="851"/>
          <w:tab w:val="left" w:pos="1134"/>
        </w:tabs>
        <w:spacing w:after="0" w:line="240" w:lineRule="atLeast"/>
        <w:ind w:left="0" w:firstLine="567"/>
        <w:rPr>
          <w:sz w:val="24"/>
          <w:szCs w:val="24"/>
        </w:rPr>
      </w:pPr>
      <w:r w:rsidRPr="00B01458">
        <w:rPr>
          <w:sz w:val="24"/>
          <w:szCs w:val="24"/>
        </w:rPr>
        <w:t>проведение интервью или опросов лиц, участвующих в деятельности объекта аудита;</w:t>
      </w:r>
    </w:p>
    <w:p w14:paraId="0989F7C2" w14:textId="60438753" w:rsidR="00B01458" w:rsidRPr="00B01458" w:rsidRDefault="00B01458" w:rsidP="008E365E">
      <w:pPr>
        <w:pStyle w:val="11"/>
        <w:numPr>
          <w:ilvl w:val="0"/>
          <w:numId w:val="37"/>
        </w:numPr>
        <w:shd w:val="clear" w:color="auto" w:fill="auto"/>
        <w:tabs>
          <w:tab w:val="left" w:pos="851"/>
          <w:tab w:val="left" w:pos="1134"/>
        </w:tabs>
        <w:spacing w:after="0" w:line="240" w:lineRule="atLeast"/>
        <w:ind w:left="0" w:firstLine="567"/>
        <w:rPr>
          <w:sz w:val="24"/>
          <w:szCs w:val="24"/>
        </w:rPr>
      </w:pPr>
      <w:r w:rsidRPr="00B01458">
        <w:rPr>
          <w:sz w:val="24"/>
          <w:szCs w:val="24"/>
        </w:rPr>
        <w:t>непосредственное наблюдение за процессом;</w:t>
      </w:r>
    </w:p>
    <w:p w14:paraId="0CF287ED" w14:textId="77777777" w:rsidR="00B01458" w:rsidRPr="00B01458" w:rsidRDefault="00B01458" w:rsidP="008E365E">
      <w:pPr>
        <w:pStyle w:val="11"/>
        <w:numPr>
          <w:ilvl w:val="0"/>
          <w:numId w:val="37"/>
        </w:numPr>
        <w:shd w:val="clear" w:color="auto" w:fill="auto"/>
        <w:tabs>
          <w:tab w:val="left" w:pos="851"/>
          <w:tab w:val="left" w:pos="1134"/>
        </w:tabs>
        <w:spacing w:after="0" w:line="240" w:lineRule="atLeast"/>
        <w:ind w:left="0" w:firstLine="567"/>
        <w:rPr>
          <w:sz w:val="24"/>
          <w:szCs w:val="24"/>
        </w:rPr>
      </w:pPr>
      <w:r w:rsidRPr="00B01458">
        <w:rPr>
          <w:sz w:val="24"/>
          <w:szCs w:val="24"/>
        </w:rPr>
        <w:t>получение подтверждения информации от лица, независимого от объекта аудита, или верификация информации таким лицом;</w:t>
      </w:r>
    </w:p>
    <w:p w14:paraId="4F553649" w14:textId="77777777" w:rsidR="00B01458" w:rsidRPr="00B01458" w:rsidRDefault="00B01458" w:rsidP="008E365E">
      <w:pPr>
        <w:pStyle w:val="11"/>
        <w:numPr>
          <w:ilvl w:val="0"/>
          <w:numId w:val="37"/>
        </w:numPr>
        <w:shd w:val="clear" w:color="auto" w:fill="auto"/>
        <w:tabs>
          <w:tab w:val="left" w:pos="851"/>
          <w:tab w:val="left" w:pos="1134"/>
        </w:tabs>
        <w:spacing w:after="0" w:line="240" w:lineRule="atLeast"/>
        <w:ind w:left="0" w:firstLine="567"/>
        <w:rPr>
          <w:sz w:val="24"/>
          <w:szCs w:val="24"/>
        </w:rPr>
      </w:pPr>
      <w:r w:rsidRPr="00B01458">
        <w:rPr>
          <w:sz w:val="24"/>
          <w:szCs w:val="24"/>
        </w:rPr>
        <w:t>инспектирование или проверка физического наличия, например, документации, запасов или оборудования;</w:t>
      </w:r>
    </w:p>
    <w:p w14:paraId="13106849" w14:textId="0976B769" w:rsidR="00B01458" w:rsidRPr="00B01458" w:rsidRDefault="00B01458" w:rsidP="008E365E">
      <w:pPr>
        <w:pStyle w:val="11"/>
        <w:numPr>
          <w:ilvl w:val="0"/>
          <w:numId w:val="37"/>
        </w:numPr>
        <w:shd w:val="clear" w:color="auto" w:fill="auto"/>
        <w:tabs>
          <w:tab w:val="left" w:pos="851"/>
          <w:tab w:val="left" w:pos="1134"/>
        </w:tabs>
        <w:spacing w:after="0" w:line="240" w:lineRule="atLeast"/>
        <w:ind w:left="0" w:firstLine="567"/>
        <w:rPr>
          <w:sz w:val="24"/>
          <w:szCs w:val="24"/>
        </w:rPr>
      </w:pPr>
      <w:r w:rsidRPr="00B01458">
        <w:rPr>
          <w:sz w:val="24"/>
          <w:szCs w:val="24"/>
        </w:rPr>
        <w:t xml:space="preserve">осуществление непосредственного доступа к системам </w:t>
      </w:r>
      <w:r w:rsidR="008E365E">
        <w:rPr>
          <w:sz w:val="24"/>
          <w:szCs w:val="24"/>
        </w:rPr>
        <w:t>Банка</w:t>
      </w:r>
      <w:r w:rsidRPr="00B01458">
        <w:rPr>
          <w:sz w:val="24"/>
          <w:szCs w:val="24"/>
        </w:rPr>
        <w:t xml:space="preserve"> для наблюдения или извлечения данных;</w:t>
      </w:r>
    </w:p>
    <w:p w14:paraId="777D8338" w14:textId="77777777" w:rsidR="00B01458" w:rsidRPr="00B01458" w:rsidRDefault="00B01458" w:rsidP="008E365E">
      <w:pPr>
        <w:pStyle w:val="11"/>
        <w:numPr>
          <w:ilvl w:val="0"/>
          <w:numId w:val="37"/>
        </w:numPr>
        <w:shd w:val="clear" w:color="auto" w:fill="auto"/>
        <w:tabs>
          <w:tab w:val="left" w:pos="851"/>
          <w:tab w:val="left" w:pos="1134"/>
        </w:tabs>
        <w:spacing w:after="0" w:line="240" w:lineRule="atLeast"/>
        <w:ind w:left="0" w:firstLine="567"/>
        <w:rPr>
          <w:sz w:val="24"/>
          <w:szCs w:val="24"/>
        </w:rPr>
      </w:pPr>
      <w:r w:rsidRPr="00B01458">
        <w:rPr>
          <w:sz w:val="24"/>
          <w:szCs w:val="24"/>
        </w:rPr>
        <w:t>работу с системными пользователями и администраторами для получения данных.</w:t>
      </w:r>
    </w:p>
    <w:p w14:paraId="2C56DC6B" w14:textId="7008AC05" w:rsidR="008E365E" w:rsidRDefault="008E365E" w:rsidP="008E365E">
      <w:pPr>
        <w:pStyle w:val="22"/>
        <w:shd w:val="clear" w:color="auto" w:fill="auto"/>
        <w:tabs>
          <w:tab w:val="left" w:pos="993"/>
        </w:tabs>
        <w:spacing w:before="240" w:after="240" w:line="240" w:lineRule="atLeast"/>
        <w:ind w:firstLine="0"/>
        <w:jc w:val="center"/>
        <w:outlineLvl w:val="2"/>
        <w:rPr>
          <w:b/>
          <w:bCs/>
          <w:sz w:val="24"/>
          <w:szCs w:val="24"/>
        </w:rPr>
      </w:pPr>
      <w:bookmarkStart w:id="44" w:name="_Toc209182078"/>
      <w:r>
        <w:rPr>
          <w:b/>
          <w:sz w:val="24"/>
          <w:szCs w:val="24"/>
        </w:rPr>
        <w:t>10.2</w:t>
      </w:r>
      <w:r w:rsidRPr="00C3369D">
        <w:rPr>
          <w:b/>
          <w:sz w:val="24"/>
          <w:szCs w:val="24"/>
        </w:rPr>
        <w:t xml:space="preserve"> </w:t>
      </w:r>
      <w:r w:rsidRPr="008E365E">
        <w:rPr>
          <w:b/>
          <w:bCs/>
          <w:sz w:val="24"/>
          <w:szCs w:val="24"/>
        </w:rPr>
        <w:t>Анализ и потенциальные обнаружения по результатам аудиторского задания</w:t>
      </w:r>
      <w:bookmarkEnd w:id="44"/>
    </w:p>
    <w:p w14:paraId="2A0415F6" w14:textId="1AB60140" w:rsidR="008E365E" w:rsidRPr="008E365E" w:rsidRDefault="008E365E" w:rsidP="008E365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Работники Д</w:t>
      </w:r>
      <w:r w:rsidRPr="008E365E">
        <w:rPr>
          <w:sz w:val="24"/>
          <w:szCs w:val="24"/>
        </w:rPr>
        <w:t>ВА проводят анализ информации для формулирования потенциальных обнаружений. Внутренние аудиторы должны проанализировать информацию, чтобы определить, есть ли расхождение между критериями оценки и текущим состоянием объекта аудита, используя информацию и доказательства, собранные в ходе выполнения аудиторского задания.</w:t>
      </w:r>
    </w:p>
    <w:p w14:paraId="79CB550E" w14:textId="10D40221" w:rsidR="008E365E" w:rsidRPr="008E365E" w:rsidRDefault="008E365E" w:rsidP="008E365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8E365E">
        <w:rPr>
          <w:sz w:val="24"/>
          <w:szCs w:val="24"/>
        </w:rPr>
        <w:t>В ходе предоставления услуг по обеспечению уверенности внутренние аудиторы предоставляют объективные оценки расхождений между существующими условиями деятельности объекта аудита и критериями оценки. Внутренние аудиторы оценивают расхождения, чтобы определить необходимость их отражения в аудиторских обнаружениях и предоставить заключение по итогам аудиторского задания, включая ситуации, когда процессы являются эффективными.</w:t>
      </w:r>
    </w:p>
    <w:p w14:paraId="088B005C" w14:textId="6CA37883" w:rsidR="008E365E" w:rsidRPr="008E365E" w:rsidRDefault="008E365E" w:rsidP="008E365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8E365E">
        <w:rPr>
          <w:sz w:val="24"/>
          <w:szCs w:val="24"/>
        </w:rPr>
        <w:t xml:space="preserve">Расхождение между критериями и текущим состоянием указывает на наличие потенциального обнаружения, что требует дополнительной оценки для определения причины и следствий расхождения и существенности потенциальных обнаружений. Распространенные примеры потенциальных обнаружений включают ошибки, нарушения, противоправные действия, а также возможности для повышения эффективности или результативности. </w:t>
      </w:r>
    </w:p>
    <w:p w14:paraId="57999014" w14:textId="4D3F8792" w:rsidR="008E365E" w:rsidRPr="00872AF9" w:rsidRDefault="008E365E" w:rsidP="008E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F9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872AF9">
        <w:rPr>
          <w:sz w:val="24"/>
          <w:szCs w:val="24"/>
        </w:rPr>
        <w:t>Д</w:t>
      </w:r>
      <w:r w:rsidRPr="00872AF9">
        <w:rPr>
          <w:rFonts w:ascii="Times New Roman" w:hAnsi="Times New Roman" w:cs="Times New Roman"/>
          <w:sz w:val="24"/>
          <w:szCs w:val="24"/>
        </w:rPr>
        <w:t>ВА проявляют должную профессиональную осмотрительность при определении объема и вида дополнительных процедур, которые следует использовать для оценки потенциальных обнаружений и определения их причин, последствий и существенности.</w:t>
      </w:r>
    </w:p>
    <w:p w14:paraId="3939341F" w14:textId="67972770" w:rsidR="008E365E" w:rsidRPr="008E365E" w:rsidRDefault="00872AF9" w:rsidP="008E365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8E365E" w:rsidRPr="008E365E">
        <w:rPr>
          <w:sz w:val="24"/>
          <w:szCs w:val="24"/>
        </w:rPr>
        <w:t xml:space="preserve"> </w:t>
      </w:r>
      <w:r w:rsidR="008E365E">
        <w:rPr>
          <w:sz w:val="24"/>
          <w:szCs w:val="24"/>
        </w:rPr>
        <w:t>Д</w:t>
      </w:r>
      <w:r w:rsidR="008E365E" w:rsidRPr="008E365E">
        <w:rPr>
          <w:sz w:val="24"/>
          <w:szCs w:val="24"/>
        </w:rPr>
        <w:t xml:space="preserve">ВА определяет, как </w:t>
      </w:r>
      <w:r>
        <w:rPr>
          <w:sz w:val="24"/>
          <w:szCs w:val="24"/>
        </w:rPr>
        <w:t>Банк</w:t>
      </w:r>
      <w:r w:rsidR="008E365E" w:rsidRPr="008E365E">
        <w:rPr>
          <w:sz w:val="24"/>
          <w:szCs w:val="24"/>
        </w:rPr>
        <w:t xml:space="preserve"> выявляет и оценивает существенные риски и устанавливает соответствующие механизмы контроля. Это включает в себя понимание того, как </w:t>
      </w:r>
      <w:r w:rsidR="00716F52">
        <w:rPr>
          <w:sz w:val="24"/>
          <w:szCs w:val="24"/>
        </w:rPr>
        <w:t>Банк</w:t>
      </w:r>
      <w:r w:rsidR="00716F52" w:rsidRPr="005334AC">
        <w:rPr>
          <w:sz w:val="24"/>
          <w:szCs w:val="24"/>
        </w:rPr>
        <w:t xml:space="preserve"> </w:t>
      </w:r>
      <w:r w:rsidR="008E365E" w:rsidRPr="008E365E">
        <w:rPr>
          <w:sz w:val="24"/>
          <w:szCs w:val="24"/>
        </w:rPr>
        <w:t>выявляет и управляет следующими ключевыми областями риска:</w:t>
      </w:r>
    </w:p>
    <w:p w14:paraId="62914F78" w14:textId="77777777" w:rsidR="008E365E" w:rsidRPr="00872AF9" w:rsidRDefault="008E365E" w:rsidP="0097453D">
      <w:pPr>
        <w:pStyle w:val="a6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F9">
        <w:rPr>
          <w:rFonts w:ascii="Times New Roman" w:hAnsi="Times New Roman" w:cs="Times New Roman"/>
          <w:sz w:val="24"/>
          <w:szCs w:val="24"/>
        </w:rPr>
        <w:t>достоверность и целостность информации о финансово-хозяйственной деятельности;</w:t>
      </w:r>
    </w:p>
    <w:p w14:paraId="7BA28FFF" w14:textId="77777777" w:rsidR="008E365E" w:rsidRPr="00872AF9" w:rsidRDefault="008E365E" w:rsidP="0097453D">
      <w:pPr>
        <w:pStyle w:val="a6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F9">
        <w:rPr>
          <w:rFonts w:ascii="Times New Roman" w:hAnsi="Times New Roman" w:cs="Times New Roman"/>
          <w:sz w:val="24"/>
          <w:szCs w:val="24"/>
        </w:rPr>
        <w:t>эффективность и результативность деятельности, проектов и программ;</w:t>
      </w:r>
    </w:p>
    <w:p w14:paraId="267B2EF0" w14:textId="77777777" w:rsidR="008E365E" w:rsidRPr="00872AF9" w:rsidRDefault="008E365E" w:rsidP="0097453D">
      <w:pPr>
        <w:pStyle w:val="a6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F9">
        <w:rPr>
          <w:rFonts w:ascii="Times New Roman" w:hAnsi="Times New Roman" w:cs="Times New Roman"/>
          <w:sz w:val="24"/>
          <w:szCs w:val="24"/>
        </w:rPr>
        <w:lastRenderedPageBreak/>
        <w:t>сохранность активов;</w:t>
      </w:r>
    </w:p>
    <w:p w14:paraId="5EC4660E" w14:textId="77777777" w:rsidR="008E365E" w:rsidRPr="00872AF9" w:rsidRDefault="008E365E" w:rsidP="0097453D">
      <w:pPr>
        <w:pStyle w:val="a6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F9">
        <w:rPr>
          <w:sz w:val="24"/>
          <w:szCs w:val="24"/>
        </w:rPr>
        <w:t>с</w:t>
      </w:r>
      <w:r w:rsidRPr="00872AF9">
        <w:rPr>
          <w:rFonts w:ascii="Times New Roman" w:hAnsi="Times New Roman" w:cs="Times New Roman"/>
          <w:sz w:val="24"/>
          <w:szCs w:val="24"/>
        </w:rPr>
        <w:t>облюдение законодательных и (или) нормативных актов.</w:t>
      </w:r>
    </w:p>
    <w:p w14:paraId="2F8C221F" w14:textId="3F50F9F7" w:rsidR="008E365E" w:rsidRPr="008E365E" w:rsidRDefault="008E365E" w:rsidP="008E365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8E365E">
        <w:rPr>
          <w:sz w:val="24"/>
          <w:szCs w:val="24"/>
        </w:rPr>
        <w:t xml:space="preserve">Для получения информации относительно организации СВК бизнес-процесса или объекта аудита работникам </w:t>
      </w:r>
      <w:r>
        <w:rPr>
          <w:sz w:val="24"/>
          <w:szCs w:val="24"/>
        </w:rPr>
        <w:t>Д</w:t>
      </w:r>
      <w:r w:rsidRPr="008E365E">
        <w:rPr>
          <w:sz w:val="24"/>
          <w:szCs w:val="24"/>
        </w:rPr>
        <w:t>ВА необходимо провести:</w:t>
      </w:r>
    </w:p>
    <w:p w14:paraId="2E05BC7B" w14:textId="77777777" w:rsidR="008E365E" w:rsidRPr="0097453D" w:rsidRDefault="008E365E" w:rsidP="008E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53D">
        <w:rPr>
          <w:rFonts w:ascii="Times New Roman" w:hAnsi="Times New Roman" w:cs="Times New Roman"/>
          <w:sz w:val="24"/>
          <w:szCs w:val="24"/>
        </w:rPr>
        <w:t>1) оценку дизайна контроля;</w:t>
      </w:r>
    </w:p>
    <w:p w14:paraId="2D1C7D85" w14:textId="77777777" w:rsidR="008E365E" w:rsidRPr="0097453D" w:rsidRDefault="008E365E" w:rsidP="008E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53D">
        <w:rPr>
          <w:rFonts w:ascii="Times New Roman" w:hAnsi="Times New Roman" w:cs="Times New Roman"/>
          <w:sz w:val="24"/>
          <w:szCs w:val="24"/>
        </w:rPr>
        <w:t>2) оценку исполнения контрольных процедур (тестирование);</w:t>
      </w:r>
    </w:p>
    <w:p w14:paraId="3908320E" w14:textId="77777777" w:rsidR="008E365E" w:rsidRPr="0097453D" w:rsidRDefault="008E365E" w:rsidP="008E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53D">
        <w:rPr>
          <w:rFonts w:ascii="Times New Roman" w:hAnsi="Times New Roman" w:cs="Times New Roman"/>
          <w:sz w:val="24"/>
          <w:szCs w:val="24"/>
        </w:rPr>
        <w:t>3) анализ элементов СВК (в том числе оценка контрольной среды);</w:t>
      </w:r>
    </w:p>
    <w:p w14:paraId="0A751BA8" w14:textId="77777777" w:rsidR="008E365E" w:rsidRPr="0097453D" w:rsidRDefault="008E365E" w:rsidP="008E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53D">
        <w:rPr>
          <w:rFonts w:ascii="Times New Roman" w:hAnsi="Times New Roman" w:cs="Times New Roman"/>
          <w:sz w:val="24"/>
          <w:szCs w:val="24"/>
        </w:rPr>
        <w:t>4) общую оценку эффективности СВК бизнес-процесса.</w:t>
      </w:r>
    </w:p>
    <w:p w14:paraId="49B2A3F8" w14:textId="3E837BD2" w:rsidR="008E365E" w:rsidRPr="008E365E" w:rsidRDefault="008E365E" w:rsidP="008E365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8E365E">
        <w:rPr>
          <w:sz w:val="24"/>
          <w:szCs w:val="24"/>
        </w:rPr>
        <w:t xml:space="preserve">В ходе проведения оценки дизайна контроля работникам </w:t>
      </w:r>
      <w:r>
        <w:rPr>
          <w:sz w:val="24"/>
          <w:szCs w:val="24"/>
        </w:rPr>
        <w:t>Д</w:t>
      </w:r>
      <w:r w:rsidRPr="008E365E">
        <w:rPr>
          <w:sz w:val="24"/>
          <w:szCs w:val="24"/>
        </w:rPr>
        <w:t>ВА рекомендуется использовать следующие приемы, результаты которых должны отражаться в рабочей документации:</w:t>
      </w:r>
    </w:p>
    <w:p w14:paraId="654933D0" w14:textId="77777777" w:rsidR="008E365E" w:rsidRPr="00872AF9" w:rsidRDefault="008E365E" w:rsidP="008E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F9">
        <w:rPr>
          <w:rFonts w:ascii="Times New Roman" w:hAnsi="Times New Roman" w:cs="Times New Roman"/>
          <w:sz w:val="24"/>
          <w:szCs w:val="24"/>
        </w:rPr>
        <w:t xml:space="preserve">1) формирование идеальной схемы бизнес-процесса («как должно быть»). </w:t>
      </w:r>
    </w:p>
    <w:p w14:paraId="4455A0C8" w14:textId="77777777" w:rsidR="008E365E" w:rsidRPr="00872AF9" w:rsidRDefault="008E365E" w:rsidP="008E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F9">
        <w:rPr>
          <w:rFonts w:ascii="Times New Roman" w:hAnsi="Times New Roman" w:cs="Times New Roman"/>
          <w:sz w:val="24"/>
          <w:szCs w:val="24"/>
        </w:rPr>
        <w:t>2) сравнение фактической схемы бизнес-процесса («как есть») с идеальной;</w:t>
      </w:r>
    </w:p>
    <w:p w14:paraId="2405F9EA" w14:textId="77777777" w:rsidR="008E365E" w:rsidRPr="00872AF9" w:rsidRDefault="008E365E" w:rsidP="008E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F9">
        <w:rPr>
          <w:rFonts w:ascii="Times New Roman" w:hAnsi="Times New Roman" w:cs="Times New Roman"/>
          <w:sz w:val="24"/>
          <w:szCs w:val="24"/>
        </w:rPr>
        <w:t>3) анализ наличия и эффективности контрольных процедур, предусмотренных в регламентирующих и распорядительных документах по аудируемому процессу;</w:t>
      </w:r>
    </w:p>
    <w:p w14:paraId="14515702" w14:textId="77777777" w:rsidR="008E365E" w:rsidRPr="00872AF9" w:rsidRDefault="008E365E" w:rsidP="008E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F9">
        <w:rPr>
          <w:rFonts w:ascii="Times New Roman" w:hAnsi="Times New Roman" w:cs="Times New Roman"/>
          <w:sz w:val="24"/>
          <w:szCs w:val="24"/>
        </w:rPr>
        <w:t>4) анализ наличия, качества исполнения и эффективности контрольных процедур, фактически присущих процессу;</w:t>
      </w:r>
    </w:p>
    <w:p w14:paraId="0F83A8C5" w14:textId="77777777" w:rsidR="008E365E" w:rsidRPr="00872AF9" w:rsidRDefault="008E365E" w:rsidP="008E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F9">
        <w:rPr>
          <w:rFonts w:ascii="Times New Roman" w:hAnsi="Times New Roman" w:cs="Times New Roman"/>
          <w:sz w:val="24"/>
          <w:szCs w:val="24"/>
        </w:rPr>
        <w:t>5) сравнение содержания и качества исполнения фактических процедур контроля с требованиями внутренних нормативных документов по бизнес-процессу;</w:t>
      </w:r>
    </w:p>
    <w:p w14:paraId="48EE3427" w14:textId="6177E90F" w:rsidR="008E365E" w:rsidRPr="00872AF9" w:rsidRDefault="008E365E" w:rsidP="008E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F9">
        <w:rPr>
          <w:rFonts w:ascii="Times New Roman" w:hAnsi="Times New Roman" w:cs="Times New Roman"/>
          <w:sz w:val="24"/>
          <w:szCs w:val="24"/>
        </w:rPr>
        <w:t>6) оценка эффективности процедуры с помощью статистического анализа происшес</w:t>
      </w:r>
      <w:r w:rsidR="0097453D">
        <w:rPr>
          <w:rFonts w:ascii="Times New Roman" w:hAnsi="Times New Roman" w:cs="Times New Roman"/>
          <w:sz w:val="24"/>
          <w:szCs w:val="24"/>
        </w:rPr>
        <w:t xml:space="preserve">твий за длительный период (3–5 </w:t>
      </w:r>
      <w:r w:rsidRPr="00872AF9">
        <w:rPr>
          <w:rFonts w:ascii="Times New Roman" w:hAnsi="Times New Roman" w:cs="Times New Roman"/>
          <w:sz w:val="24"/>
          <w:szCs w:val="24"/>
        </w:rPr>
        <w:t>лет);</w:t>
      </w:r>
    </w:p>
    <w:p w14:paraId="7553AAE9" w14:textId="77777777" w:rsidR="008E365E" w:rsidRPr="00872AF9" w:rsidRDefault="008E365E" w:rsidP="008E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2AF9">
        <w:rPr>
          <w:rFonts w:ascii="Times New Roman" w:hAnsi="Times New Roman" w:cs="Times New Roman"/>
          <w:sz w:val="24"/>
          <w:szCs w:val="24"/>
        </w:rPr>
        <w:t>7) бенчмаркинг и поиск «лучшей практики» для оптимизации контрольных процедур.</w:t>
      </w:r>
    </w:p>
    <w:p w14:paraId="25D09852" w14:textId="3D3CCBFD" w:rsidR="008E365E" w:rsidRPr="008E365E" w:rsidRDefault="008E365E" w:rsidP="008E365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8E365E">
        <w:rPr>
          <w:sz w:val="24"/>
          <w:szCs w:val="24"/>
        </w:rPr>
        <w:t>Оценка дизайна контроля должна проводиться с учетом стоимости как отдельной контрольной процедуры, так и затрат на создание и поддержание всей СВК. В случае функционирования нескольких контрольных процедур, направленных на управление одним риском или зависимыми рисками, следует провести оценку различных вариантов использования контрольных процедур для исключения излишних (дублирующих) процедур.</w:t>
      </w:r>
    </w:p>
    <w:p w14:paraId="4E703603" w14:textId="50C76093" w:rsidR="008E365E" w:rsidRPr="008E365E" w:rsidRDefault="008E365E" w:rsidP="008E365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8E365E">
        <w:rPr>
          <w:sz w:val="24"/>
          <w:szCs w:val="24"/>
        </w:rPr>
        <w:t>Получение адекватных выводов о надежности и эффективности функционирования СВК бизнес-процесса, является тестирование фактических процедур управления рисками, присущих анализируемому процессу.</w:t>
      </w:r>
    </w:p>
    <w:p w14:paraId="41D50215" w14:textId="77777777" w:rsidR="008E365E" w:rsidRPr="00872AF9" w:rsidRDefault="008E365E" w:rsidP="00872AF9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872AF9">
        <w:rPr>
          <w:sz w:val="24"/>
          <w:szCs w:val="24"/>
        </w:rPr>
        <w:t>Тестирование надежности СВК направлено на определение внутренним аудитором вероятности достижения цели контрольной процедуры, с помощью которой владелец анализируемого риска может эффективно управлять данным риском. При этом цель контрольной процедуры определяется аудитором либо на основе анализа внутренних нормативных документов по процессу, интервью с владельцем процесса, либо самостоятельно на основе «лучших практик» организации данных процессов в аналогичных компаниях.</w:t>
      </w:r>
    </w:p>
    <w:p w14:paraId="23BDB62C" w14:textId="1243629F" w:rsidR="008E365E" w:rsidRPr="008E365E" w:rsidRDefault="008E365E" w:rsidP="008E365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8E365E">
        <w:rPr>
          <w:sz w:val="24"/>
          <w:szCs w:val="24"/>
        </w:rPr>
        <w:t xml:space="preserve">Тестирование проводится внутренними аудиторами выборочным методом. Объем выборки должен обеспечивать достаточную уверенность внутренних аудиторов в том, что выводы, сделанные на основе анализа выборочных данных, будут приемлемы для всего объема данных (генеральной совокупности), из которого произведена выборка. Работник </w:t>
      </w:r>
      <w:r>
        <w:rPr>
          <w:sz w:val="24"/>
          <w:szCs w:val="24"/>
        </w:rPr>
        <w:t>Д</w:t>
      </w:r>
      <w:r w:rsidRPr="008E365E">
        <w:rPr>
          <w:sz w:val="24"/>
          <w:szCs w:val="24"/>
        </w:rPr>
        <w:t>ВА может использовать статистические или вероятностные выборки для проверки массивных объемов данных согласно Методики аудиторской выборки в соответствии с приложением №16 к Правилам.</w:t>
      </w:r>
    </w:p>
    <w:p w14:paraId="400287F5" w14:textId="08972FE7" w:rsidR="008E365E" w:rsidRPr="008E365E" w:rsidRDefault="008E365E" w:rsidP="008E365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8E365E">
        <w:rPr>
          <w:sz w:val="24"/>
          <w:szCs w:val="24"/>
        </w:rPr>
        <w:t>При определении эффективности и адекватности системы внутреннего контроля должны в первую очередь учитываться действия (или бездействие) менеджмента и руководства объекта аудита, направленные на встраивание внутреннего контроля во все бизнес-процессы, своевременную оценку рисков и эффективности мер контроля, применяемых для смягчения их воздействия.</w:t>
      </w:r>
    </w:p>
    <w:p w14:paraId="3C2690E7" w14:textId="3F8DE4A4" w:rsidR="008E365E" w:rsidRPr="00872AF9" w:rsidRDefault="008E365E" w:rsidP="00872AF9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872AF9">
        <w:rPr>
          <w:sz w:val="24"/>
          <w:szCs w:val="24"/>
        </w:rPr>
        <w:t xml:space="preserve">Работникам </w:t>
      </w:r>
      <w:r>
        <w:rPr>
          <w:sz w:val="24"/>
          <w:szCs w:val="24"/>
        </w:rPr>
        <w:t>Д</w:t>
      </w:r>
      <w:r w:rsidRPr="008E365E">
        <w:rPr>
          <w:sz w:val="24"/>
          <w:szCs w:val="24"/>
        </w:rPr>
        <w:t xml:space="preserve">ВА </w:t>
      </w:r>
      <w:r w:rsidRPr="00872AF9">
        <w:rPr>
          <w:sz w:val="24"/>
          <w:szCs w:val="24"/>
        </w:rPr>
        <w:t xml:space="preserve">необходимо убедиться в наличии регламентированных процедур в </w:t>
      </w:r>
      <w:r w:rsidR="00872AF9">
        <w:rPr>
          <w:sz w:val="24"/>
          <w:szCs w:val="24"/>
        </w:rPr>
        <w:t>Банке</w:t>
      </w:r>
      <w:r w:rsidRPr="00872AF9">
        <w:rPr>
          <w:sz w:val="24"/>
          <w:szCs w:val="24"/>
        </w:rPr>
        <w:t xml:space="preserve">, которые не позволят осуществлять виды деятельности без учета всех неотъемлемых рисков и встраивания в процессы адекватных рискам мер контроля. Выявленные внутренними аудиторами обнаружения могут являться сигналом о возможной проблеме, </w:t>
      </w:r>
      <w:r w:rsidRPr="00872AF9">
        <w:rPr>
          <w:sz w:val="24"/>
          <w:szCs w:val="24"/>
        </w:rPr>
        <w:lastRenderedPageBreak/>
        <w:t xml:space="preserve">связанной с отсутствием или неправильным функционированием системы внутреннего контроля в </w:t>
      </w:r>
      <w:r w:rsidR="00872AF9">
        <w:rPr>
          <w:sz w:val="24"/>
          <w:szCs w:val="24"/>
        </w:rPr>
        <w:t>Банке</w:t>
      </w:r>
      <w:r w:rsidRPr="00872AF9">
        <w:rPr>
          <w:sz w:val="24"/>
          <w:szCs w:val="24"/>
        </w:rPr>
        <w:t>.</w:t>
      </w:r>
    </w:p>
    <w:p w14:paraId="2E91D206" w14:textId="6BBCAAE6" w:rsidR="008E365E" w:rsidRPr="008E365E" w:rsidRDefault="008E365E" w:rsidP="008E365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8E365E">
        <w:rPr>
          <w:sz w:val="24"/>
          <w:szCs w:val="24"/>
        </w:rPr>
        <w:t xml:space="preserve">Работникам </w:t>
      </w:r>
      <w:r>
        <w:rPr>
          <w:sz w:val="24"/>
          <w:szCs w:val="24"/>
        </w:rPr>
        <w:t>Д</w:t>
      </w:r>
      <w:r w:rsidRPr="008E365E">
        <w:rPr>
          <w:sz w:val="24"/>
          <w:szCs w:val="24"/>
        </w:rPr>
        <w:t xml:space="preserve">ВА необходимо убедиться в наличии регламентированных процедур в </w:t>
      </w:r>
      <w:r w:rsidR="00872AF9">
        <w:rPr>
          <w:sz w:val="24"/>
          <w:szCs w:val="24"/>
        </w:rPr>
        <w:t>Банке</w:t>
      </w:r>
      <w:r w:rsidR="00872AF9" w:rsidRPr="008E365E">
        <w:rPr>
          <w:sz w:val="24"/>
          <w:szCs w:val="24"/>
        </w:rPr>
        <w:t xml:space="preserve"> </w:t>
      </w:r>
      <w:r w:rsidRPr="008E365E">
        <w:rPr>
          <w:sz w:val="24"/>
          <w:szCs w:val="24"/>
        </w:rPr>
        <w:t xml:space="preserve">по осуществлению контроля за информационными потоками (получением и передачей информации) и обеспечением информационной безопасности. При этом необходимо изучить разработанные планы корректирующих действий на случай непредвиденных обстоятельств с использованием дублирующих (резервных) автоматизированных систем и/или устройств, включая восстановление критических для деятельности </w:t>
      </w:r>
      <w:r w:rsidR="00872AF9">
        <w:rPr>
          <w:sz w:val="24"/>
          <w:szCs w:val="24"/>
        </w:rPr>
        <w:t>Банка</w:t>
      </w:r>
      <w:r w:rsidR="00872AF9" w:rsidRPr="008E365E">
        <w:rPr>
          <w:sz w:val="24"/>
          <w:szCs w:val="24"/>
        </w:rPr>
        <w:t xml:space="preserve"> </w:t>
      </w:r>
      <w:r w:rsidRPr="008E365E">
        <w:rPr>
          <w:sz w:val="24"/>
          <w:szCs w:val="24"/>
        </w:rPr>
        <w:t xml:space="preserve">систем, поддерживаемых внешним поставщиком (провайдером) услуг, а также выполнимость указанных планов в случаях возникновения непредвиденных обстоятельств. </w:t>
      </w:r>
    </w:p>
    <w:p w14:paraId="2B32FD6F" w14:textId="35CDD892" w:rsidR="008E365E" w:rsidRPr="008E365E" w:rsidRDefault="008E365E" w:rsidP="008E365E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8E365E">
        <w:rPr>
          <w:sz w:val="24"/>
          <w:szCs w:val="24"/>
        </w:rPr>
        <w:t>При выполнении определенных видов аудиторских заданий возможно предоставление доступа к персональным данным и их использование. Внутренний аудитор может обратитьс</w:t>
      </w:r>
      <w:r w:rsidR="00872AF9">
        <w:rPr>
          <w:sz w:val="24"/>
          <w:szCs w:val="24"/>
        </w:rPr>
        <w:t>я за консультацией в Юридический</w:t>
      </w:r>
      <w:r w:rsidRPr="008E365E">
        <w:rPr>
          <w:sz w:val="24"/>
          <w:szCs w:val="24"/>
        </w:rPr>
        <w:t xml:space="preserve"> </w:t>
      </w:r>
      <w:r w:rsidR="00872AF9">
        <w:rPr>
          <w:sz w:val="24"/>
          <w:szCs w:val="24"/>
        </w:rPr>
        <w:t>департамент</w:t>
      </w:r>
      <w:r w:rsidRPr="008E365E">
        <w:rPr>
          <w:sz w:val="24"/>
          <w:szCs w:val="24"/>
        </w:rPr>
        <w:t xml:space="preserve"> до начала выполнения задания, если у него имеются вопросы или обеспокоенность по поводу доступа к персональным данным, либо принять решение не отражать персональные данные в документах, относящихся к аудиторскому заданию.</w:t>
      </w:r>
    </w:p>
    <w:p w14:paraId="3EE453F0" w14:textId="78291952" w:rsidR="0097453D" w:rsidRDefault="0097453D" w:rsidP="0097453D">
      <w:pPr>
        <w:pStyle w:val="22"/>
        <w:shd w:val="clear" w:color="auto" w:fill="auto"/>
        <w:tabs>
          <w:tab w:val="left" w:pos="993"/>
        </w:tabs>
        <w:spacing w:before="240" w:after="240" w:line="240" w:lineRule="atLeast"/>
        <w:ind w:firstLine="0"/>
        <w:jc w:val="center"/>
        <w:outlineLvl w:val="2"/>
        <w:rPr>
          <w:b/>
          <w:bCs/>
          <w:sz w:val="24"/>
          <w:szCs w:val="24"/>
        </w:rPr>
      </w:pPr>
      <w:bookmarkStart w:id="45" w:name="_Toc209182079"/>
      <w:r>
        <w:rPr>
          <w:b/>
          <w:sz w:val="24"/>
          <w:szCs w:val="24"/>
        </w:rPr>
        <w:t>10.3</w:t>
      </w:r>
      <w:r w:rsidRPr="00C3369D">
        <w:rPr>
          <w:b/>
          <w:sz w:val="24"/>
          <w:szCs w:val="24"/>
        </w:rPr>
        <w:t xml:space="preserve"> </w:t>
      </w:r>
      <w:r w:rsidRPr="0097453D">
        <w:rPr>
          <w:b/>
          <w:bCs/>
          <w:sz w:val="24"/>
          <w:szCs w:val="24"/>
        </w:rPr>
        <w:t>Оценка обнаружений</w:t>
      </w:r>
      <w:bookmarkEnd w:id="45"/>
    </w:p>
    <w:p w14:paraId="763B43B8" w14:textId="77777777" w:rsidR="002F680C" w:rsidRPr="002F680C" w:rsidRDefault="002F680C" w:rsidP="002F680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2F680C">
        <w:rPr>
          <w:sz w:val="24"/>
          <w:szCs w:val="24"/>
        </w:rPr>
        <w:t>Под руководством руководителя аудиторского задания внутренние аудиторы должны рассмотреть все обнаружения, оценить соответствующие риски с точки зрения существенности путем определения рейтинга (характер) по каждому обнаружению по следующей шкале:</w:t>
      </w:r>
    </w:p>
    <w:p w14:paraId="5AA1D058" w14:textId="4962B265" w:rsidR="002F680C" w:rsidRPr="002F680C" w:rsidRDefault="002F680C" w:rsidP="002F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80C">
        <w:rPr>
          <w:rFonts w:ascii="Times New Roman" w:hAnsi="Times New Roman" w:cs="Times New Roman"/>
          <w:sz w:val="24"/>
          <w:szCs w:val="24"/>
        </w:rPr>
        <w:t xml:space="preserve">1) критическое обнаружение (категория А) - обнаруженное несоответствие представляют непосредственный риск для эффективности деятельности </w:t>
      </w:r>
      <w:r w:rsidR="00C602FD">
        <w:rPr>
          <w:rFonts w:ascii="Times New Roman" w:hAnsi="Times New Roman" w:cs="Times New Roman"/>
          <w:sz w:val="24"/>
          <w:szCs w:val="24"/>
        </w:rPr>
        <w:t>Банка</w:t>
      </w:r>
      <w:r w:rsidRPr="002F680C">
        <w:rPr>
          <w:rFonts w:ascii="Times New Roman" w:hAnsi="Times New Roman" w:cs="Times New Roman"/>
          <w:sz w:val="24"/>
          <w:szCs w:val="24"/>
        </w:rPr>
        <w:t xml:space="preserve">, достижения его целей. Критические обнаружения требуют незамедлительного принятия корректирующих или предупреждающих действий и должны быть доведены до сведения Исполнительного органа и СД </w:t>
      </w:r>
      <w:r w:rsidR="00C602FD">
        <w:rPr>
          <w:rFonts w:ascii="Times New Roman" w:hAnsi="Times New Roman" w:cs="Times New Roman"/>
          <w:sz w:val="24"/>
          <w:szCs w:val="24"/>
        </w:rPr>
        <w:t>Банка</w:t>
      </w:r>
      <w:r w:rsidR="00C602FD" w:rsidRPr="002F680C">
        <w:rPr>
          <w:rFonts w:ascii="Times New Roman" w:hAnsi="Times New Roman" w:cs="Times New Roman"/>
          <w:sz w:val="24"/>
          <w:szCs w:val="24"/>
        </w:rPr>
        <w:t xml:space="preserve"> </w:t>
      </w:r>
      <w:r w:rsidRPr="002F680C">
        <w:rPr>
          <w:rFonts w:ascii="Times New Roman" w:hAnsi="Times New Roman" w:cs="Times New Roman"/>
          <w:sz w:val="24"/>
          <w:szCs w:val="24"/>
        </w:rPr>
        <w:t>и должны находиться под особым контролем;</w:t>
      </w:r>
    </w:p>
    <w:p w14:paraId="0CC2AC65" w14:textId="353952A5" w:rsidR="002F680C" w:rsidRPr="002F680C" w:rsidRDefault="002F680C" w:rsidP="002F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80C">
        <w:rPr>
          <w:rFonts w:ascii="Times New Roman" w:hAnsi="Times New Roman" w:cs="Times New Roman"/>
          <w:sz w:val="24"/>
          <w:szCs w:val="24"/>
        </w:rPr>
        <w:t xml:space="preserve">2) важное (значительное) обнаружение (категория В) - обнаруженное несоответствие представляет потенциальные риски для </w:t>
      </w:r>
      <w:r w:rsidR="00C602FD">
        <w:rPr>
          <w:rFonts w:ascii="Times New Roman" w:hAnsi="Times New Roman" w:cs="Times New Roman"/>
          <w:sz w:val="24"/>
          <w:szCs w:val="24"/>
        </w:rPr>
        <w:t>Банка</w:t>
      </w:r>
      <w:r w:rsidR="00C602FD" w:rsidRPr="002F680C">
        <w:rPr>
          <w:rFonts w:ascii="Times New Roman" w:hAnsi="Times New Roman" w:cs="Times New Roman"/>
          <w:sz w:val="24"/>
          <w:szCs w:val="24"/>
        </w:rPr>
        <w:t xml:space="preserve"> </w:t>
      </w:r>
      <w:r w:rsidRPr="002F680C">
        <w:rPr>
          <w:rFonts w:ascii="Times New Roman" w:hAnsi="Times New Roman" w:cs="Times New Roman"/>
          <w:sz w:val="24"/>
          <w:szCs w:val="24"/>
        </w:rPr>
        <w:t xml:space="preserve">и свидетельствуют об ослаблении системы внутреннего контроля. Значительные обнаружения также требуют принятия корректирующих или предупреждающих действий и должны быть доведены до сведения СД и Исполнительного органа </w:t>
      </w:r>
      <w:r w:rsidR="00C602FD">
        <w:rPr>
          <w:rFonts w:ascii="Times New Roman" w:hAnsi="Times New Roman" w:cs="Times New Roman"/>
          <w:sz w:val="24"/>
          <w:szCs w:val="24"/>
        </w:rPr>
        <w:t>Банка</w:t>
      </w:r>
      <w:r w:rsidRPr="002F680C">
        <w:rPr>
          <w:rFonts w:ascii="Times New Roman" w:hAnsi="Times New Roman" w:cs="Times New Roman"/>
          <w:sz w:val="24"/>
          <w:szCs w:val="24"/>
        </w:rPr>
        <w:t>;</w:t>
      </w:r>
    </w:p>
    <w:p w14:paraId="235C4BCD" w14:textId="7EEBCAAF" w:rsidR="002F680C" w:rsidRPr="002F680C" w:rsidRDefault="002F680C" w:rsidP="002F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80C">
        <w:rPr>
          <w:rFonts w:ascii="Times New Roman" w:hAnsi="Times New Roman" w:cs="Times New Roman"/>
          <w:sz w:val="24"/>
          <w:szCs w:val="24"/>
        </w:rPr>
        <w:t xml:space="preserve">3) незначительное обнаружение (категория С) - обнаруженное несоответствие влияет на операционную деятельность или контрольную среду в </w:t>
      </w:r>
      <w:r w:rsidR="00BE5648">
        <w:rPr>
          <w:rFonts w:ascii="Times New Roman" w:hAnsi="Times New Roman" w:cs="Times New Roman"/>
          <w:sz w:val="24"/>
          <w:szCs w:val="24"/>
        </w:rPr>
        <w:t>Банке</w:t>
      </w:r>
      <w:r w:rsidR="00BE5648" w:rsidRPr="002F680C">
        <w:rPr>
          <w:rFonts w:ascii="Times New Roman" w:hAnsi="Times New Roman" w:cs="Times New Roman"/>
          <w:sz w:val="24"/>
          <w:szCs w:val="24"/>
        </w:rPr>
        <w:t xml:space="preserve"> </w:t>
      </w:r>
      <w:r w:rsidRPr="002F680C">
        <w:rPr>
          <w:rFonts w:ascii="Times New Roman" w:hAnsi="Times New Roman" w:cs="Times New Roman"/>
          <w:sz w:val="24"/>
          <w:szCs w:val="24"/>
        </w:rPr>
        <w:t>и характеризуются как наличие возможностей улучшения системы внутреннего контроля. Незначительные обнаружения также требуют принятия адекватных мер и должны быть доведены до сведения руководства объекта аудита.</w:t>
      </w:r>
    </w:p>
    <w:p w14:paraId="26D4B84A" w14:textId="144D1A8F" w:rsidR="002F680C" w:rsidRPr="002F680C" w:rsidRDefault="002F680C" w:rsidP="002F680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2F680C">
        <w:rPr>
          <w:sz w:val="24"/>
          <w:szCs w:val="24"/>
        </w:rPr>
        <w:t>При оценке потенциальных обна</w:t>
      </w:r>
      <w:r w:rsidR="00BE5648">
        <w:rPr>
          <w:sz w:val="24"/>
          <w:szCs w:val="24"/>
        </w:rPr>
        <w:t>ружений работники Д</w:t>
      </w:r>
      <w:r w:rsidRPr="002F680C">
        <w:rPr>
          <w:sz w:val="24"/>
          <w:szCs w:val="24"/>
        </w:rPr>
        <w:t>ВА должны совместно с руководством объекта аудита выявить первопричины (при возможности), определить факты, возможные последствия и оценить существенность проблемы:</w:t>
      </w:r>
    </w:p>
    <w:p w14:paraId="49AEA6EE" w14:textId="77777777" w:rsidR="002F680C" w:rsidRPr="002F680C" w:rsidRDefault="002F680C" w:rsidP="002F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80C">
        <w:rPr>
          <w:rFonts w:ascii="Times New Roman" w:hAnsi="Times New Roman" w:cs="Times New Roman"/>
          <w:sz w:val="24"/>
          <w:szCs w:val="24"/>
        </w:rPr>
        <w:t>1) факты - детальное описание обнаружения, изложение релевантных и значимых фактов, доказывающих наличие и описывающих выявленный недостаток или несоответствие. Этот параметр отвечает на вопрос: «Что не так?», исходя из сравнения фактической ситуации с критериями «правильного состояния» (нормативными актами, стандартами, плановыми показателями, ожидаемыми значениями и т.п.).</w:t>
      </w:r>
    </w:p>
    <w:p w14:paraId="4C46CD34" w14:textId="77777777" w:rsidR="002F680C" w:rsidRPr="002F680C" w:rsidRDefault="002F680C" w:rsidP="002F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80C">
        <w:rPr>
          <w:rFonts w:ascii="Times New Roman" w:hAnsi="Times New Roman" w:cs="Times New Roman"/>
          <w:sz w:val="24"/>
          <w:szCs w:val="24"/>
        </w:rPr>
        <w:t xml:space="preserve">2) первопричины, состоящие из: </w:t>
      </w:r>
    </w:p>
    <w:p w14:paraId="533B2E70" w14:textId="77777777" w:rsidR="002F680C" w:rsidRPr="00BE5648" w:rsidRDefault="002F680C" w:rsidP="00BE5648">
      <w:pPr>
        <w:pStyle w:val="a6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648">
        <w:rPr>
          <w:rFonts w:ascii="Times New Roman" w:hAnsi="Times New Roman" w:cs="Times New Roman"/>
          <w:sz w:val="24"/>
          <w:szCs w:val="24"/>
        </w:rPr>
        <w:t xml:space="preserve">прямая причина, которая непосредственно привела к проблеме, событию; наиболее очевидная и прямая причина события, проблемы; </w:t>
      </w:r>
    </w:p>
    <w:p w14:paraId="207163C5" w14:textId="470EB8CF" w:rsidR="002F680C" w:rsidRPr="00BE5648" w:rsidRDefault="002F680C" w:rsidP="00BE5648">
      <w:pPr>
        <w:pStyle w:val="a6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648">
        <w:rPr>
          <w:rFonts w:ascii="Times New Roman" w:hAnsi="Times New Roman" w:cs="Times New Roman"/>
          <w:sz w:val="24"/>
          <w:szCs w:val="24"/>
        </w:rPr>
        <w:t xml:space="preserve">сопутствующая причина, которая способствовала возникновению проблемы, события, но сама по себе не привела бы к его возникновению; часто </w:t>
      </w:r>
      <w:r w:rsidR="00BE5648">
        <w:rPr>
          <w:rFonts w:ascii="Times New Roman" w:hAnsi="Times New Roman" w:cs="Times New Roman"/>
          <w:sz w:val="24"/>
          <w:szCs w:val="24"/>
        </w:rPr>
        <w:t>называется «косвенной» причиной;</w:t>
      </w:r>
    </w:p>
    <w:p w14:paraId="390D3151" w14:textId="77777777" w:rsidR="002F680C" w:rsidRPr="00BE5648" w:rsidRDefault="002F680C" w:rsidP="00BE5648">
      <w:pPr>
        <w:pStyle w:val="a6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648">
        <w:rPr>
          <w:rFonts w:ascii="Times New Roman" w:hAnsi="Times New Roman" w:cs="Times New Roman"/>
          <w:sz w:val="24"/>
          <w:szCs w:val="24"/>
        </w:rPr>
        <w:lastRenderedPageBreak/>
        <w:t>корневая (перво-) причина — это основополагающий причинный фактор, который, если устранить, предотвратит повторение тех же или аналогичных проблем, событий.</w:t>
      </w:r>
    </w:p>
    <w:p w14:paraId="4A29C578" w14:textId="77777777" w:rsidR="002F680C" w:rsidRPr="002F680C" w:rsidRDefault="002F680C" w:rsidP="002F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80C">
        <w:rPr>
          <w:rFonts w:ascii="Times New Roman" w:hAnsi="Times New Roman" w:cs="Times New Roman"/>
          <w:sz w:val="24"/>
          <w:szCs w:val="24"/>
        </w:rPr>
        <w:t xml:space="preserve"> Если неудовлетворительное условие сохранялось в течение длительного периода времени или имеет тенденцию к усилению, внутренний аудитор должен также описать способствующие этому факторы. </w:t>
      </w:r>
    </w:p>
    <w:p w14:paraId="3F896CA7" w14:textId="77777777" w:rsidR="002F680C" w:rsidRPr="002F680C" w:rsidRDefault="002F680C" w:rsidP="002F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80C">
        <w:rPr>
          <w:rFonts w:ascii="Times New Roman" w:hAnsi="Times New Roman" w:cs="Times New Roman"/>
          <w:sz w:val="24"/>
          <w:szCs w:val="24"/>
        </w:rPr>
        <w:t>Выявление и анализ первопричин способствует:</w:t>
      </w:r>
    </w:p>
    <w:p w14:paraId="161A1744" w14:textId="77777777" w:rsidR="002F680C" w:rsidRPr="00BE5648" w:rsidRDefault="002F680C" w:rsidP="00BE5648">
      <w:pPr>
        <w:pStyle w:val="a6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648">
        <w:rPr>
          <w:rFonts w:ascii="Times New Roman" w:hAnsi="Times New Roman" w:cs="Times New Roman"/>
          <w:sz w:val="24"/>
          <w:szCs w:val="24"/>
        </w:rPr>
        <w:t>разработке полноценных, дельных, содержательных рекомендаций, направленных на устранение первопричин, а не предложение временных мер;</w:t>
      </w:r>
    </w:p>
    <w:p w14:paraId="01FB41F5" w14:textId="39537EE0" w:rsidR="002F680C" w:rsidRPr="00BE5648" w:rsidRDefault="002F680C" w:rsidP="00BE5648">
      <w:pPr>
        <w:pStyle w:val="a6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648">
        <w:rPr>
          <w:rFonts w:ascii="Times New Roman" w:hAnsi="Times New Roman" w:cs="Times New Roman"/>
          <w:sz w:val="24"/>
          <w:szCs w:val="24"/>
        </w:rPr>
        <w:t xml:space="preserve">добавлении ценности для </w:t>
      </w:r>
      <w:r w:rsidR="00BE5648" w:rsidRPr="00BE5648">
        <w:rPr>
          <w:rFonts w:ascii="Times New Roman" w:hAnsi="Times New Roman" w:cs="Times New Roman"/>
          <w:sz w:val="24"/>
          <w:szCs w:val="24"/>
        </w:rPr>
        <w:t>Банка</w:t>
      </w:r>
      <w:r w:rsidRPr="00BE5648">
        <w:rPr>
          <w:rFonts w:ascii="Times New Roman" w:hAnsi="Times New Roman" w:cs="Times New Roman"/>
          <w:sz w:val="24"/>
          <w:szCs w:val="24"/>
        </w:rPr>
        <w:t xml:space="preserve">, создание и (или) функционирование более надежных систем в </w:t>
      </w:r>
      <w:r w:rsidR="00BE5648">
        <w:rPr>
          <w:rFonts w:ascii="Times New Roman" w:hAnsi="Times New Roman" w:cs="Times New Roman"/>
          <w:sz w:val="24"/>
          <w:szCs w:val="24"/>
        </w:rPr>
        <w:t>Банке</w:t>
      </w:r>
      <w:r w:rsidRPr="00BE5648">
        <w:rPr>
          <w:rFonts w:ascii="Times New Roman" w:hAnsi="Times New Roman" w:cs="Times New Roman"/>
          <w:sz w:val="24"/>
          <w:szCs w:val="24"/>
        </w:rPr>
        <w:t xml:space="preserve">, повышение эффективности деятельности </w:t>
      </w:r>
      <w:r w:rsidR="00BE5648" w:rsidRPr="00BE5648">
        <w:rPr>
          <w:rFonts w:ascii="Times New Roman" w:hAnsi="Times New Roman" w:cs="Times New Roman"/>
          <w:sz w:val="24"/>
          <w:szCs w:val="24"/>
        </w:rPr>
        <w:t>Банка</w:t>
      </w:r>
      <w:r w:rsidRPr="00BE5648">
        <w:rPr>
          <w:rFonts w:ascii="Times New Roman" w:hAnsi="Times New Roman" w:cs="Times New Roman"/>
          <w:sz w:val="24"/>
          <w:szCs w:val="24"/>
        </w:rPr>
        <w:t>;</w:t>
      </w:r>
    </w:p>
    <w:p w14:paraId="1F1DF49A" w14:textId="2F2FA1C6" w:rsidR="002F680C" w:rsidRPr="00BE5648" w:rsidRDefault="002F680C" w:rsidP="00BE5648">
      <w:pPr>
        <w:pStyle w:val="a6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648">
        <w:rPr>
          <w:rFonts w:ascii="Times New Roman" w:hAnsi="Times New Roman" w:cs="Times New Roman"/>
          <w:sz w:val="24"/>
          <w:szCs w:val="24"/>
        </w:rPr>
        <w:t xml:space="preserve">снижении рисков для </w:t>
      </w:r>
      <w:r w:rsidR="00BE5648" w:rsidRPr="00BE5648">
        <w:rPr>
          <w:rFonts w:ascii="Times New Roman" w:hAnsi="Times New Roman" w:cs="Times New Roman"/>
          <w:sz w:val="24"/>
          <w:szCs w:val="24"/>
        </w:rPr>
        <w:t>Банка</w:t>
      </w:r>
      <w:r w:rsidRPr="00BE5648">
        <w:rPr>
          <w:rFonts w:ascii="Times New Roman" w:hAnsi="Times New Roman" w:cs="Times New Roman"/>
          <w:sz w:val="24"/>
          <w:szCs w:val="24"/>
        </w:rPr>
        <w:t>, предотвращение повторяющихся и (или) вновь возникающих проблем.</w:t>
      </w:r>
    </w:p>
    <w:p w14:paraId="5B3D6BF2" w14:textId="77777777" w:rsidR="002F680C" w:rsidRPr="002F680C" w:rsidRDefault="002F680C" w:rsidP="002F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80C">
        <w:rPr>
          <w:rFonts w:ascii="Times New Roman" w:hAnsi="Times New Roman" w:cs="Times New Roman"/>
          <w:sz w:val="24"/>
          <w:szCs w:val="24"/>
        </w:rPr>
        <w:t>Отказ внутреннего аудитора проанализировать реальную первопричину может также вести к неадекватной рекомендации, возможно устанавливая изолированный случай или исправляя лишь симптом, а не реальную первопричину.</w:t>
      </w:r>
    </w:p>
    <w:p w14:paraId="5E631601" w14:textId="77777777" w:rsidR="002F680C" w:rsidRPr="002F680C" w:rsidRDefault="002F680C" w:rsidP="002F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80C">
        <w:rPr>
          <w:rFonts w:ascii="Times New Roman" w:hAnsi="Times New Roman" w:cs="Times New Roman"/>
          <w:sz w:val="24"/>
          <w:szCs w:val="24"/>
        </w:rPr>
        <w:t>3) последствия - реализовавшиеся или потенциальные воздействия (риски) обнаружения или неудовлетворительного условия и ответ на вопрос: «К чему это привело/может привести?». Существенность аудиторского обнаружения обычно оценивается его последствиями. Если фактический эффект не может быть определен, внутреннему аудитору необходимо указать потенциальные или «нематериальные» последствия обнаружения.</w:t>
      </w:r>
    </w:p>
    <w:p w14:paraId="1A4FFE34" w14:textId="77777777" w:rsidR="002F680C" w:rsidRPr="002F680C" w:rsidRDefault="002F680C" w:rsidP="002F68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680C">
        <w:rPr>
          <w:rFonts w:ascii="Times New Roman" w:hAnsi="Times New Roman" w:cs="Times New Roman"/>
          <w:sz w:val="24"/>
          <w:szCs w:val="24"/>
        </w:rPr>
        <w:t>Точная оценка фактического или потенциального эффекта крайне важна для определения необходимых мер, ресурсов или контролей, которые должны быть использованы руководством объекта аудита, чтобы улучшить ситуацию.</w:t>
      </w:r>
    </w:p>
    <w:p w14:paraId="09D7E291" w14:textId="075872E1" w:rsidR="002F680C" w:rsidRPr="002F680C" w:rsidRDefault="002F680C" w:rsidP="00496DCD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2F680C">
        <w:rPr>
          <w:sz w:val="24"/>
          <w:szCs w:val="24"/>
        </w:rPr>
        <w:t>Руководитель аудиторского задания должен обсуждать все критические и значительные обнаружения с руководством объекта аудита по мере их возникновения.</w:t>
      </w:r>
    </w:p>
    <w:p w14:paraId="11E97D7D" w14:textId="1EE312B8" w:rsidR="000B5AC5" w:rsidRDefault="000B5AC5" w:rsidP="000B5AC5">
      <w:pPr>
        <w:pStyle w:val="22"/>
        <w:shd w:val="clear" w:color="auto" w:fill="auto"/>
        <w:tabs>
          <w:tab w:val="left" w:pos="993"/>
        </w:tabs>
        <w:spacing w:before="240" w:after="240" w:line="240" w:lineRule="atLeast"/>
        <w:ind w:firstLine="0"/>
        <w:outlineLvl w:val="2"/>
        <w:rPr>
          <w:b/>
          <w:bCs/>
          <w:sz w:val="24"/>
          <w:szCs w:val="24"/>
        </w:rPr>
      </w:pPr>
      <w:bookmarkStart w:id="46" w:name="_Toc209182080"/>
      <w:r>
        <w:rPr>
          <w:b/>
          <w:sz w:val="24"/>
          <w:szCs w:val="24"/>
        </w:rPr>
        <w:t>10.</w:t>
      </w:r>
      <w:r w:rsidR="00251A4D">
        <w:rPr>
          <w:b/>
          <w:sz w:val="24"/>
          <w:szCs w:val="24"/>
        </w:rPr>
        <w:t>4</w:t>
      </w:r>
      <w:r w:rsidRPr="00C3369D">
        <w:rPr>
          <w:b/>
          <w:sz w:val="24"/>
          <w:szCs w:val="24"/>
        </w:rPr>
        <w:t xml:space="preserve"> </w:t>
      </w:r>
      <w:r w:rsidRPr="000B5AC5">
        <w:rPr>
          <w:b/>
          <w:bCs/>
          <w:sz w:val="24"/>
          <w:szCs w:val="24"/>
        </w:rPr>
        <w:t>Рекомендации и планы корректирующих и (или) предупреждающих действий</w:t>
      </w:r>
      <w:bookmarkEnd w:id="46"/>
    </w:p>
    <w:p w14:paraId="346FE6E8" w14:textId="3A40E3E8" w:rsidR="000B5AC5" w:rsidRPr="000B5AC5" w:rsidRDefault="009F5C8B" w:rsidP="00786C1B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Работники Д</w:t>
      </w:r>
      <w:r w:rsidR="000B5AC5" w:rsidRPr="000B5AC5">
        <w:rPr>
          <w:sz w:val="24"/>
          <w:szCs w:val="24"/>
        </w:rPr>
        <w:t xml:space="preserve">ВА оценивают и обсуждают с руководством объекта аудита обнаружения, целесообразность и обоснованность рекомендаций и /или планы корректирующих и (или) предупреждающих действий. В эту оценку включен анализ затрат и выгод, а также вывод о том, устраняют ли рекомендации и (или) планы корректирующих и/или предупреждающих действий риск в соответствии с допустимым уровнем риска </w:t>
      </w:r>
      <w:r w:rsidR="000829F5">
        <w:rPr>
          <w:sz w:val="24"/>
          <w:szCs w:val="24"/>
        </w:rPr>
        <w:t>Банка</w:t>
      </w:r>
      <w:r w:rsidR="000B5AC5" w:rsidRPr="000B5AC5">
        <w:rPr>
          <w:sz w:val="24"/>
          <w:szCs w:val="24"/>
        </w:rPr>
        <w:t>. Затраты, связанные с внедрением рекомендаций, должны всегда сравниваться с реальными или потенциальными выгодами.</w:t>
      </w:r>
    </w:p>
    <w:p w14:paraId="43FA1498" w14:textId="3FB2D421" w:rsidR="000B5AC5" w:rsidRPr="000B5AC5" w:rsidRDefault="000B5AC5" w:rsidP="00786C1B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0B5AC5">
        <w:rPr>
          <w:sz w:val="24"/>
          <w:szCs w:val="24"/>
        </w:rPr>
        <w:t xml:space="preserve">Рекомендации - определение предложенных внутренним аудитором мер по усовершенствованию или исправлению ситуации и ответ на вопрос: «Что должно быть сделано?». Рекомендации по результатам выявленных обнаружений должны основываться на анализе причин допущенных нарушений, существующих недостатков и несоответствий в целях обеспечения выработки квалифицированных и адекватных рекомендаций, направленных на устранение причин недостатков и совершенствование систем внутреннего контроля, управление рисками и корпоративного управления в </w:t>
      </w:r>
      <w:r w:rsidR="000829F5">
        <w:rPr>
          <w:sz w:val="24"/>
          <w:szCs w:val="24"/>
        </w:rPr>
        <w:t>Банке</w:t>
      </w:r>
      <w:r w:rsidRPr="000B5AC5">
        <w:rPr>
          <w:sz w:val="24"/>
          <w:szCs w:val="24"/>
        </w:rPr>
        <w:t>.</w:t>
      </w:r>
    </w:p>
    <w:p w14:paraId="6BF4DB8A" w14:textId="58EC4781" w:rsidR="000B5AC5" w:rsidRPr="0054477A" w:rsidRDefault="000B5AC5" w:rsidP="00786C1B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b/>
          <w:sz w:val="24"/>
          <w:szCs w:val="24"/>
        </w:rPr>
      </w:pPr>
      <w:r w:rsidRPr="0054477A">
        <w:rPr>
          <w:b/>
          <w:sz w:val="24"/>
          <w:szCs w:val="24"/>
        </w:rPr>
        <w:t xml:space="preserve">План корректирующих и (или) предупреждающих действий (далее - ПКД) отражает решение, принятое руководством объекта аудита в связи с выявленными </w:t>
      </w:r>
      <w:r w:rsidR="009F5C8B" w:rsidRPr="0054477A">
        <w:rPr>
          <w:b/>
          <w:sz w:val="24"/>
          <w:szCs w:val="24"/>
        </w:rPr>
        <w:t xml:space="preserve">ДВА </w:t>
      </w:r>
      <w:r w:rsidRPr="0054477A">
        <w:rPr>
          <w:b/>
          <w:sz w:val="24"/>
          <w:szCs w:val="24"/>
        </w:rPr>
        <w:t xml:space="preserve">недостатками и полученными рекомендациями по результатам выполненных аудиторских заданий. ПКД утверждается решением Исполнительного органа, за исключением ПКД по результатам оценок эффективности СКУ, СВК, СУР, СПМК и ИТ/ИБ, выносимым на утверждение СД в соответствии с требованиями внутренних документов </w:t>
      </w:r>
      <w:r w:rsidR="000829F5" w:rsidRPr="0054477A">
        <w:rPr>
          <w:b/>
          <w:sz w:val="24"/>
          <w:szCs w:val="24"/>
        </w:rPr>
        <w:t>Банка</w:t>
      </w:r>
      <w:r w:rsidRPr="0054477A">
        <w:rPr>
          <w:b/>
          <w:sz w:val="24"/>
          <w:szCs w:val="24"/>
        </w:rPr>
        <w:t>.</w:t>
      </w:r>
    </w:p>
    <w:p w14:paraId="2B97328C" w14:textId="47BAD544" w:rsidR="000B5AC5" w:rsidRPr="000B5AC5" w:rsidRDefault="000B5AC5" w:rsidP="00786C1B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0B5AC5">
        <w:rPr>
          <w:sz w:val="24"/>
          <w:szCs w:val="24"/>
        </w:rPr>
        <w:t>Аудиторская группа на основе результатов оценки бизнес-процесса должна выработать рекомендации по построению и оптимизации действующей системы внутреннего контроля анализируемого процесса.</w:t>
      </w:r>
    </w:p>
    <w:p w14:paraId="627AF09C" w14:textId="77777777" w:rsidR="000B5AC5" w:rsidRPr="000B5AC5" w:rsidRDefault="000B5AC5" w:rsidP="000B5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AC5">
        <w:rPr>
          <w:rFonts w:ascii="Times New Roman" w:hAnsi="Times New Roman" w:cs="Times New Roman"/>
          <w:sz w:val="24"/>
          <w:szCs w:val="24"/>
        </w:rPr>
        <w:t>Рекомендации должны быть направлены на:</w:t>
      </w:r>
    </w:p>
    <w:p w14:paraId="216D8304" w14:textId="4E0ECF41" w:rsidR="000B5AC5" w:rsidRPr="000B5AC5" w:rsidRDefault="000B5AC5" w:rsidP="000B5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AC5">
        <w:rPr>
          <w:rFonts w:ascii="Times New Roman" w:hAnsi="Times New Roman" w:cs="Times New Roman"/>
          <w:sz w:val="24"/>
          <w:szCs w:val="24"/>
        </w:rPr>
        <w:lastRenderedPageBreak/>
        <w:t xml:space="preserve">1) повышение качества исполнения контрольной процедуры, формализованной во внутренних нормативных документах </w:t>
      </w:r>
      <w:r w:rsidR="000829F5" w:rsidRPr="000829F5">
        <w:rPr>
          <w:rFonts w:ascii="Times New Roman" w:hAnsi="Times New Roman" w:cs="Times New Roman"/>
          <w:sz w:val="24"/>
          <w:szCs w:val="24"/>
        </w:rPr>
        <w:t>Банка</w:t>
      </w:r>
      <w:r w:rsidR="000829F5" w:rsidRPr="000B5AC5">
        <w:rPr>
          <w:rFonts w:ascii="Times New Roman" w:hAnsi="Times New Roman" w:cs="Times New Roman"/>
          <w:sz w:val="24"/>
          <w:szCs w:val="24"/>
        </w:rPr>
        <w:t xml:space="preserve"> </w:t>
      </w:r>
      <w:r w:rsidRPr="000B5AC5">
        <w:rPr>
          <w:rFonts w:ascii="Times New Roman" w:hAnsi="Times New Roman" w:cs="Times New Roman"/>
          <w:sz w:val="24"/>
          <w:szCs w:val="24"/>
        </w:rPr>
        <w:t>(в случае если формализованная контрольная процедура эффективна, но имеются отклонения при ее фактическом исполнении);</w:t>
      </w:r>
    </w:p>
    <w:p w14:paraId="0147EAFA" w14:textId="77777777" w:rsidR="000B5AC5" w:rsidRPr="000B5AC5" w:rsidRDefault="000B5AC5" w:rsidP="000B5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AC5">
        <w:rPr>
          <w:rFonts w:ascii="Times New Roman" w:hAnsi="Times New Roman" w:cs="Times New Roman"/>
          <w:sz w:val="24"/>
          <w:szCs w:val="24"/>
        </w:rPr>
        <w:t>2) разработку и (или) формализацию контрольной процедуры и контроля за ее надлежащим исполнением (в случае если контрольная процедура не предусмотрена внутренними нормативными документами);</w:t>
      </w:r>
    </w:p>
    <w:p w14:paraId="3F0E26FA" w14:textId="77777777" w:rsidR="000B5AC5" w:rsidRPr="000B5AC5" w:rsidRDefault="000B5AC5" w:rsidP="000B5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AC5">
        <w:rPr>
          <w:rFonts w:ascii="Times New Roman" w:hAnsi="Times New Roman" w:cs="Times New Roman"/>
          <w:sz w:val="24"/>
          <w:szCs w:val="24"/>
        </w:rPr>
        <w:t>3) устранение расхождений между установленными критериями и текущим состоянием;</w:t>
      </w:r>
    </w:p>
    <w:p w14:paraId="1CFA1A78" w14:textId="77777777" w:rsidR="000B5AC5" w:rsidRPr="000B5AC5" w:rsidRDefault="000B5AC5" w:rsidP="000B5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AC5">
        <w:rPr>
          <w:rFonts w:ascii="Times New Roman" w:hAnsi="Times New Roman" w:cs="Times New Roman"/>
          <w:sz w:val="24"/>
          <w:szCs w:val="24"/>
        </w:rPr>
        <w:t>4) устранение первопричины обнаружения;</w:t>
      </w:r>
    </w:p>
    <w:p w14:paraId="41D61DC6" w14:textId="77777777" w:rsidR="000B5AC5" w:rsidRPr="000B5AC5" w:rsidRDefault="000B5AC5" w:rsidP="000B5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AC5">
        <w:rPr>
          <w:rFonts w:ascii="Times New Roman" w:hAnsi="Times New Roman" w:cs="Times New Roman"/>
          <w:sz w:val="24"/>
          <w:szCs w:val="24"/>
        </w:rPr>
        <w:t>5) повышение эффективности или совершенствование деятельности объекта аудита.</w:t>
      </w:r>
    </w:p>
    <w:p w14:paraId="4E4106E7" w14:textId="562FF033" w:rsidR="000B5AC5" w:rsidRPr="000B5AC5" w:rsidRDefault="000B5AC5" w:rsidP="00786C1B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0B5AC5">
        <w:rPr>
          <w:sz w:val="24"/>
          <w:szCs w:val="24"/>
        </w:rPr>
        <w:t xml:space="preserve">Рекомендации в аудиторском отчете должны точно указывать, какие действия и кем должны быть выполнены. Более обобщенные рекомендации (например, «нужно уделять большее внимание», «усилить контроль», «проанализировать вопрос», «рассмотреть пути решения»), не должны использоваться в аудиторском отчете. По возможности польза должна быть определена количественно в терминах дополнительного дохода, более низких затрат, или повышенной эффективности или экономической целесообразности. </w:t>
      </w:r>
    </w:p>
    <w:p w14:paraId="2FB29AD2" w14:textId="2D62E035" w:rsidR="000B5AC5" w:rsidRPr="000B5AC5" w:rsidRDefault="000B5AC5" w:rsidP="00786C1B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0B5AC5">
        <w:rPr>
          <w:sz w:val="24"/>
          <w:szCs w:val="24"/>
        </w:rPr>
        <w:t xml:space="preserve">Рекомендации должны быть адресованы уровню руководства объекта аудита, обладающему адекватными знаниями, должной ответственностью или полномочиями для выполнения аудиторских рекомендаций. При наличии разногласий между работниками </w:t>
      </w:r>
      <w:r w:rsidR="009F5C8B">
        <w:rPr>
          <w:sz w:val="24"/>
          <w:szCs w:val="24"/>
        </w:rPr>
        <w:t>Д</w:t>
      </w:r>
      <w:r w:rsidR="009F5C8B" w:rsidRPr="000B5AC5">
        <w:rPr>
          <w:sz w:val="24"/>
          <w:szCs w:val="24"/>
        </w:rPr>
        <w:t xml:space="preserve">ВА </w:t>
      </w:r>
      <w:r w:rsidRPr="000B5AC5">
        <w:rPr>
          <w:sz w:val="24"/>
          <w:szCs w:val="24"/>
        </w:rPr>
        <w:t>и руководством объекта аудита в отношении рекомендаций и (или) ПКД по результатам аудиторского задания, необходимо обеим сторонам выразить свои позиции и привести обоснования, а также урегулировать разногласия.</w:t>
      </w:r>
    </w:p>
    <w:p w14:paraId="71EA2807" w14:textId="59BF517F" w:rsidR="000B5AC5" w:rsidRPr="000B5AC5" w:rsidRDefault="000B5AC5" w:rsidP="00786C1B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0B5AC5">
        <w:rPr>
          <w:sz w:val="24"/>
          <w:szCs w:val="24"/>
        </w:rPr>
        <w:t xml:space="preserve">Объект аудита должен разработать ПКД по исполнению выданных рекомендаций </w:t>
      </w:r>
      <w:r w:rsidR="009F5C8B">
        <w:rPr>
          <w:sz w:val="24"/>
          <w:szCs w:val="24"/>
        </w:rPr>
        <w:t>Д</w:t>
      </w:r>
      <w:r w:rsidR="00026504">
        <w:rPr>
          <w:sz w:val="24"/>
          <w:szCs w:val="24"/>
        </w:rPr>
        <w:t>ВА</w:t>
      </w:r>
      <w:r w:rsidRPr="000B5AC5">
        <w:rPr>
          <w:sz w:val="24"/>
          <w:szCs w:val="24"/>
        </w:rPr>
        <w:t xml:space="preserve">/внешним консультантом по форме согласно приложению №17 к Правилам с указанием форм завершения, ответственного структурного подразделения и сроков завершения исполнения всех действий и посредством электронного документооборота представить его в </w:t>
      </w:r>
      <w:r w:rsidR="009F5C8B">
        <w:rPr>
          <w:sz w:val="24"/>
          <w:szCs w:val="24"/>
        </w:rPr>
        <w:t>Д</w:t>
      </w:r>
      <w:r w:rsidR="009F5C8B" w:rsidRPr="000B5AC5">
        <w:rPr>
          <w:sz w:val="24"/>
          <w:szCs w:val="24"/>
        </w:rPr>
        <w:t xml:space="preserve">ВА </w:t>
      </w:r>
      <w:r w:rsidRPr="000B5AC5">
        <w:rPr>
          <w:sz w:val="24"/>
          <w:szCs w:val="24"/>
        </w:rPr>
        <w:t xml:space="preserve">для согласования полноты отражения выданных рекомендаций и корректного отражения мероприятий. Срок разработки и согласования ПКД с </w:t>
      </w:r>
      <w:r w:rsidR="009F5C8B">
        <w:rPr>
          <w:sz w:val="24"/>
          <w:szCs w:val="24"/>
        </w:rPr>
        <w:t>Д</w:t>
      </w:r>
      <w:r w:rsidR="009F5C8B" w:rsidRPr="000B5AC5">
        <w:rPr>
          <w:sz w:val="24"/>
          <w:szCs w:val="24"/>
        </w:rPr>
        <w:t xml:space="preserve">ВА </w:t>
      </w:r>
      <w:r w:rsidRPr="000B5AC5">
        <w:rPr>
          <w:sz w:val="24"/>
          <w:szCs w:val="24"/>
        </w:rPr>
        <w:t>не должен превышать 2-х рабочих дней со дня его предоставления. Согласованный ПКД должен быть вынесен объектом аудита на утверждение уполномоченному органу одновременно с вынесением аудиторских отчетов и отчетов по результатам внешних и внутренних оценок эффективности СВК, СУР, СПМК, СКУ и аудита ИТ/ИБ.</w:t>
      </w:r>
    </w:p>
    <w:p w14:paraId="3F0E8828" w14:textId="1FDB57CD" w:rsidR="000B5AC5" w:rsidRPr="000B5AC5" w:rsidRDefault="000B5AC5" w:rsidP="000B5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AC5">
        <w:rPr>
          <w:rFonts w:ascii="Times New Roman" w:hAnsi="Times New Roman" w:cs="Times New Roman"/>
          <w:sz w:val="24"/>
          <w:szCs w:val="24"/>
        </w:rPr>
        <w:t xml:space="preserve">В случае, если объект аудита не выносит ПКД на утверждение Исполнительному органу одновременно с вынесением </w:t>
      </w:r>
      <w:r w:rsidR="009F5C8B" w:rsidRPr="00026504">
        <w:rPr>
          <w:rFonts w:ascii="Times New Roman" w:hAnsi="Times New Roman" w:cs="Times New Roman"/>
          <w:sz w:val="24"/>
          <w:szCs w:val="24"/>
        </w:rPr>
        <w:t>Д</w:t>
      </w:r>
      <w:r w:rsidR="009F5C8B" w:rsidRPr="000B5AC5">
        <w:rPr>
          <w:rFonts w:ascii="Times New Roman" w:hAnsi="Times New Roman" w:cs="Times New Roman"/>
          <w:sz w:val="24"/>
          <w:szCs w:val="24"/>
        </w:rPr>
        <w:t xml:space="preserve">ВА </w:t>
      </w:r>
      <w:r w:rsidRPr="000B5AC5">
        <w:rPr>
          <w:rFonts w:ascii="Times New Roman" w:hAnsi="Times New Roman" w:cs="Times New Roman"/>
          <w:sz w:val="24"/>
          <w:szCs w:val="24"/>
        </w:rPr>
        <w:t>аудиторского отчета, то Исполнительным органом принимается решение по установлению срока вынесения на ПКД, не превышающего 14 календарных дней после рассмотрения Исполнительным органом аудиторского отчета.</w:t>
      </w:r>
    </w:p>
    <w:p w14:paraId="2B8A4ADD" w14:textId="6B7C0FFB" w:rsidR="000B5AC5" w:rsidRPr="000B5AC5" w:rsidRDefault="000B5AC5" w:rsidP="00786C1B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0B5AC5">
        <w:rPr>
          <w:sz w:val="24"/>
          <w:szCs w:val="24"/>
        </w:rPr>
        <w:t>В отношении одного обнаружения может быть разработано несколько рекомендаций или корректирующих действий.</w:t>
      </w:r>
    </w:p>
    <w:p w14:paraId="7366BC13" w14:textId="52279985" w:rsidR="000B5AC5" w:rsidRPr="000B5AC5" w:rsidRDefault="000B5AC5" w:rsidP="000B5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AC5">
        <w:rPr>
          <w:rFonts w:ascii="Times New Roman" w:hAnsi="Times New Roman" w:cs="Times New Roman"/>
          <w:sz w:val="24"/>
          <w:szCs w:val="24"/>
        </w:rPr>
        <w:t xml:space="preserve">Если </w:t>
      </w:r>
      <w:r w:rsidR="00026504">
        <w:rPr>
          <w:rFonts w:ascii="Times New Roman" w:hAnsi="Times New Roman" w:cs="Times New Roman"/>
          <w:sz w:val="24"/>
          <w:szCs w:val="24"/>
        </w:rPr>
        <w:t>директор</w:t>
      </w:r>
      <w:r w:rsidRPr="000B5AC5">
        <w:rPr>
          <w:rFonts w:ascii="Times New Roman" w:hAnsi="Times New Roman" w:cs="Times New Roman"/>
          <w:sz w:val="24"/>
          <w:szCs w:val="24"/>
        </w:rPr>
        <w:t xml:space="preserve"> </w:t>
      </w:r>
      <w:r w:rsidR="009F5C8B" w:rsidRPr="00026504">
        <w:rPr>
          <w:rFonts w:ascii="Times New Roman" w:hAnsi="Times New Roman" w:cs="Times New Roman"/>
          <w:sz w:val="24"/>
          <w:szCs w:val="24"/>
        </w:rPr>
        <w:t>Д</w:t>
      </w:r>
      <w:r w:rsidR="009F5C8B" w:rsidRPr="000B5AC5">
        <w:rPr>
          <w:rFonts w:ascii="Times New Roman" w:hAnsi="Times New Roman" w:cs="Times New Roman"/>
          <w:sz w:val="24"/>
          <w:szCs w:val="24"/>
        </w:rPr>
        <w:t xml:space="preserve">ВА </w:t>
      </w:r>
      <w:r w:rsidRPr="000B5AC5">
        <w:rPr>
          <w:rFonts w:ascii="Times New Roman" w:hAnsi="Times New Roman" w:cs="Times New Roman"/>
          <w:sz w:val="24"/>
          <w:szCs w:val="24"/>
        </w:rPr>
        <w:t xml:space="preserve">приходит к выводу о том, что уровень риска, принятого руководителем объекта аудита, не может быть приемлем для </w:t>
      </w:r>
      <w:r w:rsidR="00026504">
        <w:rPr>
          <w:rFonts w:ascii="Times New Roman" w:hAnsi="Times New Roman" w:cs="Times New Roman"/>
          <w:sz w:val="24"/>
          <w:szCs w:val="24"/>
        </w:rPr>
        <w:t>Банка</w:t>
      </w:r>
      <w:r w:rsidRPr="000B5AC5">
        <w:rPr>
          <w:rFonts w:ascii="Times New Roman" w:hAnsi="Times New Roman" w:cs="Times New Roman"/>
          <w:sz w:val="24"/>
          <w:szCs w:val="24"/>
        </w:rPr>
        <w:t xml:space="preserve">, то должен обсудить этот вопрос с Исполнительным органом и довести соответствующую информацию до сведения КпА и СД </w:t>
      </w:r>
      <w:r w:rsidR="00026504">
        <w:rPr>
          <w:rFonts w:ascii="Times New Roman" w:hAnsi="Times New Roman" w:cs="Times New Roman"/>
          <w:sz w:val="24"/>
          <w:szCs w:val="24"/>
        </w:rPr>
        <w:t>Банка</w:t>
      </w:r>
      <w:r w:rsidRPr="000B5AC5">
        <w:rPr>
          <w:rFonts w:ascii="Times New Roman" w:hAnsi="Times New Roman" w:cs="Times New Roman"/>
          <w:sz w:val="24"/>
          <w:szCs w:val="24"/>
        </w:rPr>
        <w:t>.</w:t>
      </w:r>
    </w:p>
    <w:p w14:paraId="474A2328" w14:textId="238477AC" w:rsidR="000B5AC5" w:rsidRPr="000B5AC5" w:rsidRDefault="000B5AC5" w:rsidP="00786C1B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0B5AC5">
        <w:rPr>
          <w:sz w:val="24"/>
          <w:szCs w:val="24"/>
        </w:rPr>
        <w:t xml:space="preserve">Руководство объекта аудита несет ответственность за принятие мер в отношении обнаружений. </w:t>
      </w:r>
    </w:p>
    <w:p w14:paraId="023391EC" w14:textId="77777777" w:rsidR="000B5AC5" w:rsidRPr="000B5AC5" w:rsidRDefault="000B5AC5" w:rsidP="000B5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AC5">
        <w:rPr>
          <w:rFonts w:ascii="Times New Roman" w:hAnsi="Times New Roman" w:cs="Times New Roman"/>
          <w:sz w:val="24"/>
          <w:szCs w:val="24"/>
        </w:rPr>
        <w:t>При разработке ПКД необходимо уделять повышенное, особое внимание к разрабатываемым мероприятиям и срокам их исполнения. Так, мероприятия должны быть достаточными и достижимыми, сроки реальными, четкими и определенными. Кроме этого, по каждой рекомендации необходимо указывать единый и конечный срок исполнения, без указания «на постоянной основе, ежемесячно, ежеквартально», то есть если рекомендация дается к постоянному исполнению, то в таком случае сроком исполнения будет, например, первое приведение расчетов к отчетной дате для отражения в финансовой отчетности.</w:t>
      </w:r>
    </w:p>
    <w:p w14:paraId="0F71BCCA" w14:textId="433D2F49" w:rsidR="000B5AC5" w:rsidRPr="000B5AC5" w:rsidRDefault="000B5AC5" w:rsidP="00786C1B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0B5AC5">
        <w:rPr>
          <w:sz w:val="24"/>
          <w:szCs w:val="24"/>
        </w:rPr>
        <w:t>Рекомендуемые сроки исполнения корректирующих действий в зависимости от рейтинга обнаружения по:</w:t>
      </w:r>
    </w:p>
    <w:p w14:paraId="196451C0" w14:textId="77777777" w:rsidR="000B5AC5" w:rsidRPr="000B5AC5" w:rsidRDefault="000B5AC5" w:rsidP="000B5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AC5">
        <w:rPr>
          <w:rFonts w:ascii="Times New Roman" w:hAnsi="Times New Roman" w:cs="Times New Roman"/>
          <w:sz w:val="24"/>
          <w:szCs w:val="24"/>
        </w:rPr>
        <w:lastRenderedPageBreak/>
        <w:t>1) критическим - один календарный месяц с даты утверждения ПКД;</w:t>
      </w:r>
    </w:p>
    <w:p w14:paraId="38A0FE5A" w14:textId="77777777" w:rsidR="000B5AC5" w:rsidRPr="000B5AC5" w:rsidRDefault="000B5AC5" w:rsidP="000B5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AC5">
        <w:rPr>
          <w:rFonts w:ascii="Times New Roman" w:hAnsi="Times New Roman" w:cs="Times New Roman"/>
          <w:sz w:val="24"/>
          <w:szCs w:val="24"/>
        </w:rPr>
        <w:t>2) важным (значительным) - три календарных месяца с даты утверждения ПКД;</w:t>
      </w:r>
    </w:p>
    <w:p w14:paraId="134AA71A" w14:textId="77777777" w:rsidR="000B5AC5" w:rsidRPr="000B5AC5" w:rsidRDefault="000B5AC5" w:rsidP="000B5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AC5">
        <w:rPr>
          <w:rFonts w:ascii="Times New Roman" w:hAnsi="Times New Roman" w:cs="Times New Roman"/>
          <w:sz w:val="24"/>
          <w:szCs w:val="24"/>
        </w:rPr>
        <w:t>3) незначительным - шесть календарных месяцев с даты утверждения ПКД.</w:t>
      </w:r>
    </w:p>
    <w:p w14:paraId="31F95335" w14:textId="77777777" w:rsidR="000B5AC5" w:rsidRPr="000B5AC5" w:rsidRDefault="000B5AC5" w:rsidP="000B5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AC5">
        <w:rPr>
          <w:rFonts w:ascii="Times New Roman" w:hAnsi="Times New Roman" w:cs="Times New Roman"/>
          <w:sz w:val="24"/>
          <w:szCs w:val="24"/>
        </w:rPr>
        <w:t>Срок исполнения по рекомендациям, связанным с автоматизацией желательно устанавливать не более 12 календарных месяцев с даты утверждения ПКД.</w:t>
      </w:r>
    </w:p>
    <w:p w14:paraId="44F9EC06" w14:textId="77777777" w:rsidR="000B5AC5" w:rsidRPr="000B5AC5" w:rsidRDefault="000B5AC5" w:rsidP="000B5A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AC5">
        <w:rPr>
          <w:rFonts w:ascii="Times New Roman" w:hAnsi="Times New Roman" w:cs="Times New Roman"/>
          <w:sz w:val="24"/>
          <w:szCs w:val="24"/>
        </w:rPr>
        <w:t>Рекомендуемые сроки исполнения мероприятий (корректирующих действий) по результатам внешнего аудита устанавливаются внешним аудитором (консультантом).</w:t>
      </w:r>
    </w:p>
    <w:p w14:paraId="11205992" w14:textId="77777777" w:rsidR="007120D0" w:rsidRPr="007120D0" w:rsidRDefault="007120D0" w:rsidP="007120D0">
      <w:pPr>
        <w:pStyle w:val="22"/>
        <w:shd w:val="clear" w:color="auto" w:fill="auto"/>
        <w:tabs>
          <w:tab w:val="left" w:pos="993"/>
        </w:tabs>
        <w:spacing w:before="240" w:after="240" w:line="240" w:lineRule="atLeast"/>
        <w:ind w:firstLine="0"/>
        <w:jc w:val="center"/>
        <w:outlineLvl w:val="2"/>
        <w:rPr>
          <w:b/>
          <w:sz w:val="24"/>
          <w:szCs w:val="24"/>
        </w:rPr>
      </w:pPr>
      <w:bookmarkStart w:id="47" w:name="_Toc209182081"/>
      <w:r w:rsidRPr="007120D0">
        <w:rPr>
          <w:b/>
          <w:sz w:val="24"/>
          <w:szCs w:val="24"/>
        </w:rPr>
        <w:t xml:space="preserve">10.5 </w:t>
      </w:r>
      <w:bookmarkStart w:id="48" w:name="_Hlk197363483"/>
      <w:r w:rsidRPr="007120D0">
        <w:rPr>
          <w:b/>
          <w:sz w:val="24"/>
          <w:szCs w:val="24"/>
        </w:rPr>
        <w:t>Рабочая документация аудиторского задания</w:t>
      </w:r>
      <w:bookmarkEnd w:id="48"/>
      <w:bookmarkEnd w:id="47"/>
    </w:p>
    <w:p w14:paraId="04D03BE3" w14:textId="77777777" w:rsidR="007120D0" w:rsidRPr="007120D0" w:rsidRDefault="007120D0" w:rsidP="007120D0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120D0">
        <w:rPr>
          <w:sz w:val="24"/>
          <w:szCs w:val="24"/>
        </w:rPr>
        <w:t>Документирование аудиторского задания посредством оформления рабочей документации является важной частью системного и последовательного процесса выполнения аудиторского задания, поскольку это дает возможность систематизировать информацию и подтвердить результаты аудиторского задания.</w:t>
      </w:r>
    </w:p>
    <w:p w14:paraId="4396152F" w14:textId="2469DFD4" w:rsidR="007120D0" w:rsidRPr="007120D0" w:rsidRDefault="007120D0" w:rsidP="007120D0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120D0">
        <w:rPr>
          <w:sz w:val="24"/>
          <w:szCs w:val="24"/>
        </w:rPr>
        <w:t>Рабочая документация является основным источником подтверждения информации, предоставляемой внутренними аудиторами заинтересованным сторонам, включая СД, Исполнительный орган и руководство объекта аудита и содержит уместную, надежную и достаточную информацию. Информация, включаемая в рабочую документацию, должна обеспечивать базу для подтверждения выявленных обнаружений и для предоставленных рекомендаций.</w:t>
      </w:r>
    </w:p>
    <w:p w14:paraId="6FB77BDF" w14:textId="515F7F16" w:rsidR="007120D0" w:rsidRPr="007120D0" w:rsidRDefault="007120D0" w:rsidP="007120D0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120D0">
        <w:rPr>
          <w:sz w:val="24"/>
          <w:szCs w:val="24"/>
        </w:rPr>
        <w:t xml:space="preserve">Рабочая документация обеспечивает основу для контроля работы отдельных внутренних аудиторов, а также позволяет </w:t>
      </w:r>
      <w:r w:rsidR="00D93D55">
        <w:rPr>
          <w:sz w:val="24"/>
          <w:szCs w:val="24"/>
        </w:rPr>
        <w:t>директору Д</w:t>
      </w:r>
      <w:r w:rsidRPr="007120D0">
        <w:rPr>
          <w:sz w:val="24"/>
          <w:szCs w:val="24"/>
        </w:rPr>
        <w:t xml:space="preserve">ВА и другим лицам оценивать качество работы </w:t>
      </w:r>
      <w:r w:rsidR="00D93D55">
        <w:rPr>
          <w:sz w:val="24"/>
          <w:szCs w:val="24"/>
        </w:rPr>
        <w:t>Д</w:t>
      </w:r>
      <w:r w:rsidR="00D93D55" w:rsidRPr="007120D0">
        <w:rPr>
          <w:sz w:val="24"/>
          <w:szCs w:val="24"/>
        </w:rPr>
        <w:t xml:space="preserve">ВА </w:t>
      </w:r>
      <w:r w:rsidRPr="007120D0">
        <w:rPr>
          <w:sz w:val="24"/>
          <w:szCs w:val="24"/>
        </w:rPr>
        <w:t xml:space="preserve">и служит для демонстрации соответствия </w:t>
      </w:r>
      <w:r w:rsidR="00D93D55">
        <w:rPr>
          <w:sz w:val="24"/>
          <w:szCs w:val="24"/>
        </w:rPr>
        <w:t>Д</w:t>
      </w:r>
      <w:r w:rsidR="00D93D55" w:rsidRPr="007120D0">
        <w:rPr>
          <w:sz w:val="24"/>
          <w:szCs w:val="24"/>
        </w:rPr>
        <w:t xml:space="preserve">ВА </w:t>
      </w:r>
      <w:r w:rsidRPr="007120D0">
        <w:rPr>
          <w:sz w:val="24"/>
          <w:szCs w:val="24"/>
        </w:rPr>
        <w:t>Стандартам.</w:t>
      </w:r>
    </w:p>
    <w:p w14:paraId="6D180502" w14:textId="13DAB47D" w:rsidR="007120D0" w:rsidRPr="007120D0" w:rsidRDefault="007120D0" w:rsidP="007120D0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120D0">
        <w:rPr>
          <w:sz w:val="24"/>
          <w:szCs w:val="24"/>
        </w:rPr>
        <w:t xml:space="preserve">Работники </w:t>
      </w:r>
      <w:r w:rsidR="00D93D55">
        <w:rPr>
          <w:sz w:val="24"/>
          <w:szCs w:val="24"/>
        </w:rPr>
        <w:t>Д</w:t>
      </w:r>
      <w:r w:rsidR="00D93D55" w:rsidRPr="007120D0">
        <w:rPr>
          <w:sz w:val="24"/>
          <w:szCs w:val="24"/>
        </w:rPr>
        <w:t xml:space="preserve">ВА </w:t>
      </w:r>
      <w:r w:rsidRPr="007120D0">
        <w:rPr>
          <w:sz w:val="24"/>
          <w:szCs w:val="24"/>
        </w:rPr>
        <w:t xml:space="preserve">должны документировать информацию и доказательства, подтверждающие результаты аудиторского задания. Внутренние аудиторы и руководитель аудиторского задания должны проверить рабочую документацию аудиторского задания на предмет точности, уместности и полноты. </w:t>
      </w:r>
    </w:p>
    <w:p w14:paraId="4D850640" w14:textId="557DE3F3" w:rsidR="007120D0" w:rsidRPr="007120D0" w:rsidRDefault="007120D0" w:rsidP="007120D0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120D0">
        <w:rPr>
          <w:sz w:val="24"/>
          <w:szCs w:val="24"/>
        </w:rPr>
        <w:t xml:space="preserve">Рабочая документация может быть оформлена в соответствии со структурой аудиторской программы. Для разработки рабочих документов и создания системы хранения рабочей документации могут использоваться шаблоны или программное обеспечение. В результате обеспечивается полнота рабочей документации в отношении полученной информации, выполненных процедур, результатов аудиторского задания и логических обоснований каждого этапа. </w:t>
      </w:r>
    </w:p>
    <w:p w14:paraId="034DAE14" w14:textId="309F4647" w:rsidR="007120D0" w:rsidRPr="007120D0" w:rsidRDefault="007120D0" w:rsidP="007120D0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120D0">
        <w:rPr>
          <w:sz w:val="24"/>
          <w:szCs w:val="24"/>
        </w:rPr>
        <w:t xml:space="preserve">Все выявленные обнаружения и причины несоответствия должны быть зафиксированы внутренними аудиторами в рабочей документации по форме согласно приложению №18 к Правилам и должны своевременно доводиться до сведения руководителя аудиторского задания. </w:t>
      </w:r>
    </w:p>
    <w:p w14:paraId="561BED29" w14:textId="77777777" w:rsidR="007120D0" w:rsidRPr="007120D0" w:rsidRDefault="007120D0" w:rsidP="00D93D55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120D0">
        <w:rPr>
          <w:sz w:val="24"/>
          <w:szCs w:val="24"/>
        </w:rPr>
        <w:t>Оформленная рабочая документация по обнаружениям должна быть представлена руководству объекта аудита, которое должно подтвердить свое согласие или несогласие с документацией в течение 2-х рабочих дней. В случае отказа руководителя объекта аудита от согласования (подписания) соответствующей рабочей документации он обязан предоставить обоснование своей позиции в течение указанного срока. При неполучении согласованной (подписанной) рабочей документации по обнаружениям в установленные сроки и непредставления обоснования отказа от согласования (подписания), документация считается принятой без возражений и выявленные обнаружения включаются в аудиторский отчет.</w:t>
      </w:r>
    </w:p>
    <w:p w14:paraId="08662B12" w14:textId="181055B8" w:rsidR="007120D0" w:rsidRPr="007120D0" w:rsidRDefault="007120D0" w:rsidP="007120D0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120D0">
        <w:rPr>
          <w:sz w:val="24"/>
          <w:szCs w:val="24"/>
        </w:rPr>
        <w:t xml:space="preserve">Работники </w:t>
      </w:r>
      <w:r w:rsidR="00D93D55">
        <w:rPr>
          <w:sz w:val="24"/>
          <w:szCs w:val="24"/>
        </w:rPr>
        <w:t>Д</w:t>
      </w:r>
      <w:r w:rsidR="00D93D55" w:rsidRPr="007120D0">
        <w:rPr>
          <w:sz w:val="24"/>
          <w:szCs w:val="24"/>
        </w:rPr>
        <w:t xml:space="preserve">ВА </w:t>
      </w:r>
      <w:r w:rsidRPr="007120D0">
        <w:rPr>
          <w:sz w:val="24"/>
          <w:szCs w:val="24"/>
        </w:rPr>
        <w:t xml:space="preserve">должны обсудить выявленные обнаружения с лицами, осуществляющими соответствующие процедуры для выяснения причин несоответствия и на основе обсуждений и представленных фактов должны делать соответствующие корректировки. </w:t>
      </w:r>
    </w:p>
    <w:p w14:paraId="528F0E9B" w14:textId="77777777" w:rsidR="007120D0" w:rsidRPr="007120D0" w:rsidRDefault="007120D0" w:rsidP="00D93D55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120D0">
        <w:rPr>
          <w:sz w:val="24"/>
          <w:szCs w:val="24"/>
        </w:rPr>
        <w:t>В случае, если имеются существенные расхождения во мнениях, внутренние аудиторы должны отразить в рабочей документации собственное мнение, при этом также отражая комментарий (позиция) руководства объекта аудита.</w:t>
      </w:r>
    </w:p>
    <w:p w14:paraId="55302B92" w14:textId="3BA0E900" w:rsidR="007120D0" w:rsidRPr="007120D0" w:rsidRDefault="007120D0" w:rsidP="007120D0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120D0">
        <w:rPr>
          <w:sz w:val="24"/>
          <w:szCs w:val="24"/>
        </w:rPr>
        <w:t xml:space="preserve">Обнаружения, связанные с фактами мошенничества, хищений имущества должны быть незамедлительно доведены до сведения </w:t>
      </w:r>
      <w:r w:rsidR="00D93D55">
        <w:rPr>
          <w:sz w:val="24"/>
          <w:szCs w:val="24"/>
        </w:rPr>
        <w:t>директора</w:t>
      </w:r>
      <w:r w:rsidRPr="007120D0">
        <w:rPr>
          <w:sz w:val="24"/>
          <w:szCs w:val="24"/>
        </w:rPr>
        <w:t xml:space="preserve"> </w:t>
      </w:r>
      <w:r w:rsidR="00D93D55">
        <w:rPr>
          <w:sz w:val="24"/>
          <w:szCs w:val="24"/>
        </w:rPr>
        <w:t>Д</w:t>
      </w:r>
      <w:r w:rsidR="00D93D55" w:rsidRPr="007120D0">
        <w:rPr>
          <w:sz w:val="24"/>
          <w:szCs w:val="24"/>
        </w:rPr>
        <w:t>ВА</w:t>
      </w:r>
      <w:r w:rsidRPr="007120D0">
        <w:rPr>
          <w:sz w:val="24"/>
          <w:szCs w:val="24"/>
        </w:rPr>
        <w:t xml:space="preserve">, которым должны быть </w:t>
      </w:r>
      <w:r w:rsidRPr="007120D0">
        <w:rPr>
          <w:sz w:val="24"/>
          <w:szCs w:val="24"/>
        </w:rPr>
        <w:lastRenderedPageBreak/>
        <w:t>приняты меры в зависимости от характера рисков (последствий), которые влекут за собой данные обнаружения.</w:t>
      </w:r>
    </w:p>
    <w:p w14:paraId="34046305" w14:textId="216381D7" w:rsidR="007120D0" w:rsidRPr="007120D0" w:rsidRDefault="007120D0" w:rsidP="007120D0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120D0">
        <w:rPr>
          <w:sz w:val="24"/>
          <w:szCs w:val="24"/>
        </w:rPr>
        <w:t xml:space="preserve">Внутренние аудиторы должны информировать руководителя аудиторского задания и </w:t>
      </w:r>
      <w:r w:rsidR="00D93D55">
        <w:rPr>
          <w:sz w:val="24"/>
          <w:szCs w:val="24"/>
        </w:rPr>
        <w:t>директора Д</w:t>
      </w:r>
      <w:r w:rsidRPr="007120D0">
        <w:rPr>
          <w:sz w:val="24"/>
          <w:szCs w:val="24"/>
        </w:rPr>
        <w:t>ВА обо всех проблемах и нестандартных ситуациях, имевших место во время выполнения аудиторского задания.</w:t>
      </w:r>
    </w:p>
    <w:p w14:paraId="27578EA2" w14:textId="63049338" w:rsidR="007120D0" w:rsidRPr="007120D0" w:rsidRDefault="007120D0" w:rsidP="007120D0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120D0">
        <w:rPr>
          <w:sz w:val="24"/>
          <w:szCs w:val="24"/>
        </w:rPr>
        <w:t xml:space="preserve">Работники </w:t>
      </w:r>
      <w:r w:rsidR="00D93D55">
        <w:rPr>
          <w:sz w:val="24"/>
          <w:szCs w:val="24"/>
        </w:rPr>
        <w:t>Д</w:t>
      </w:r>
      <w:r w:rsidR="00D93D55" w:rsidRPr="007120D0">
        <w:rPr>
          <w:sz w:val="24"/>
          <w:szCs w:val="24"/>
        </w:rPr>
        <w:t xml:space="preserve">ВА </w:t>
      </w:r>
      <w:r w:rsidRPr="007120D0">
        <w:rPr>
          <w:sz w:val="24"/>
          <w:szCs w:val="24"/>
        </w:rPr>
        <w:t xml:space="preserve">должны хранить рабочую документацию аудиторского задания в соответствии с применимыми нормативными актами и внутренними документами </w:t>
      </w:r>
      <w:r w:rsidR="00716F52">
        <w:rPr>
          <w:sz w:val="24"/>
          <w:szCs w:val="24"/>
        </w:rPr>
        <w:t>Банка</w:t>
      </w:r>
      <w:r w:rsidRPr="007120D0">
        <w:rPr>
          <w:sz w:val="24"/>
          <w:szCs w:val="24"/>
        </w:rPr>
        <w:t>.</w:t>
      </w:r>
    </w:p>
    <w:p w14:paraId="6507B231" w14:textId="7866670D" w:rsidR="007120D0" w:rsidRPr="007120D0" w:rsidRDefault="007120D0" w:rsidP="007120D0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120D0">
        <w:rPr>
          <w:sz w:val="24"/>
          <w:szCs w:val="24"/>
        </w:rPr>
        <w:t>На основании рабочей документации членов аудиторской группы руководитель аудиторского задания должен подготовить проект аудиторского отчета.</w:t>
      </w:r>
    </w:p>
    <w:p w14:paraId="5A164F30" w14:textId="3353D92B" w:rsidR="00486E80" w:rsidRPr="00E26243" w:rsidRDefault="00E26243" w:rsidP="00E26243">
      <w:pPr>
        <w:pStyle w:val="a6"/>
        <w:numPr>
          <w:ilvl w:val="1"/>
          <w:numId w:val="2"/>
        </w:numPr>
        <w:tabs>
          <w:tab w:val="left" w:pos="993"/>
        </w:tabs>
        <w:spacing w:before="240" w:line="240" w:lineRule="atLeast"/>
        <w:jc w:val="center"/>
        <w:outlineLvl w:val="0"/>
        <w:rPr>
          <w:rStyle w:val="21"/>
          <w:rFonts w:eastAsia="MS Reference Sans Serif"/>
          <w:bCs w:val="0"/>
        </w:rPr>
      </w:pPr>
      <w:bookmarkStart w:id="49" w:name="_Toc209182082"/>
      <w:r w:rsidRPr="00E26243">
        <w:rPr>
          <w:rStyle w:val="21"/>
          <w:rFonts w:eastAsia="MS Reference Sans Serif"/>
          <w:bCs w:val="0"/>
        </w:rPr>
        <w:t>Аудиторский отчет</w:t>
      </w:r>
      <w:bookmarkEnd w:id="49"/>
    </w:p>
    <w:p w14:paraId="21488EE0" w14:textId="0EB8ACD7" w:rsidR="00E26243" w:rsidRPr="00E26243" w:rsidRDefault="00E26243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 xml:space="preserve">По каждому аудиторскому заданию руководитель аудиторского задания должен подготовить аудиторский отчет о результатах аудиторского задания по форме согласно приложению №19 к Правилам, которое включает в себя цели, объем аудиторского задания, рекомендации, ПКД/планы мероприятий и заключение по итогам аудиторского задания. </w:t>
      </w:r>
    </w:p>
    <w:p w14:paraId="779DEA0F" w14:textId="77777777" w:rsidR="00E26243" w:rsidRPr="00E26243" w:rsidRDefault="00E26243" w:rsidP="00342A87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 xml:space="preserve">Аудиторский отчет должен включать: </w:t>
      </w:r>
    </w:p>
    <w:p w14:paraId="0029349E" w14:textId="77777777" w:rsidR="00E26243" w:rsidRPr="00E26243" w:rsidRDefault="00E26243" w:rsidP="00342A87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>1) краткий обзор деятельности объекта аудита с приложением блок-схемы бизнес-процесса(ов) (при необходимости);</w:t>
      </w:r>
    </w:p>
    <w:p w14:paraId="47D44BEB" w14:textId="77777777" w:rsidR="00E26243" w:rsidRPr="00E26243" w:rsidRDefault="00E26243" w:rsidP="00342A87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>2) информацию об ограничении объема аудиторского задания (при наличии);</w:t>
      </w:r>
    </w:p>
    <w:p w14:paraId="36714AE5" w14:textId="77777777" w:rsidR="00E26243" w:rsidRPr="00E26243" w:rsidRDefault="00E26243" w:rsidP="00342A87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>3) содержание аудиторских обнаружений, ранжированные по степени существенности, наряду с обнаружениями описание положительных аспектов деятельности объекта аудита. Подробная информация по обнаружениям отражается в приложении к аудиторскому отчету с отражением следующих основных элементов: определение характера обнаружения, первопричин, последствия и рекомендации (при необходимости комментарий объекта аудита), лица, ответственные за устранение обнаружений, а также плановые сроки завершения мероприятий, информация об осуществлении действий по устранению замечаний объектом аудита;</w:t>
      </w:r>
    </w:p>
    <w:p w14:paraId="3352F0DC" w14:textId="7E4EDF71" w:rsidR="00E26243" w:rsidRPr="00E26243" w:rsidRDefault="00E26243" w:rsidP="00342A87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>4) заключение   по итогам аудиторского задания, в котором излагаются результаты аудиторского задания с учетом целей аудиторского задания. Заключение должно содержать профес</w:t>
      </w:r>
      <w:r w:rsidR="00342A87">
        <w:rPr>
          <w:sz w:val="24"/>
          <w:szCs w:val="24"/>
        </w:rPr>
        <w:t>сиональное суждение работников Д</w:t>
      </w:r>
      <w:r w:rsidRPr="00E26243">
        <w:rPr>
          <w:sz w:val="24"/>
          <w:szCs w:val="24"/>
        </w:rPr>
        <w:t xml:space="preserve">ВА о существенности в целом всех аудиторских обнаружений. Заключение по итогам аудиторского задания должно включать суждение внутренних аудиторов об эффективности процессов внутреннего контроля, управления рисками и корпоративного управления объекта аудита, включая соответствующее подтверждение в случае их эффективности. В заключении отражаются аспекты, касающиеся влияния обнаружений на объект аудита (бизнес-процесс) и </w:t>
      </w:r>
      <w:r w:rsidR="00342A87">
        <w:rPr>
          <w:sz w:val="24"/>
          <w:szCs w:val="24"/>
        </w:rPr>
        <w:t>Банк</w:t>
      </w:r>
      <w:r w:rsidRPr="00E26243">
        <w:rPr>
          <w:sz w:val="24"/>
          <w:szCs w:val="24"/>
        </w:rPr>
        <w:t xml:space="preserve">. Например, некоторые обнаружения могут оказывать существенное влияние на достижение целей или управление рисками на уровне объекта аудита, но не на уровне </w:t>
      </w:r>
      <w:r w:rsidR="00342A87">
        <w:rPr>
          <w:sz w:val="24"/>
          <w:szCs w:val="24"/>
        </w:rPr>
        <w:t>Банка</w:t>
      </w:r>
      <w:r w:rsidRPr="00E26243">
        <w:rPr>
          <w:sz w:val="24"/>
          <w:szCs w:val="24"/>
        </w:rPr>
        <w:t>.</w:t>
      </w:r>
    </w:p>
    <w:p w14:paraId="0FEEEE35" w14:textId="74B2EBB1" w:rsidR="00E26243" w:rsidRPr="00E26243" w:rsidRDefault="00E26243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>Если аудиторское задание выполнено не в соответствии со Стандартами, в аудиторском отчете должны быть указаны следующие сведения о несоответствии:</w:t>
      </w:r>
    </w:p>
    <w:p w14:paraId="5C352944" w14:textId="77777777" w:rsidR="00E26243" w:rsidRPr="00E26243" w:rsidRDefault="00E26243" w:rsidP="00342A87">
      <w:pPr>
        <w:pStyle w:val="11"/>
        <w:numPr>
          <w:ilvl w:val="0"/>
          <w:numId w:val="40"/>
        </w:numPr>
        <w:shd w:val="clear" w:color="auto" w:fill="auto"/>
        <w:tabs>
          <w:tab w:val="left" w:pos="851"/>
          <w:tab w:val="left" w:pos="1134"/>
        </w:tabs>
        <w:spacing w:after="0" w:line="240" w:lineRule="atLeast"/>
        <w:ind w:left="0" w:firstLine="567"/>
        <w:rPr>
          <w:sz w:val="24"/>
          <w:szCs w:val="24"/>
        </w:rPr>
      </w:pPr>
      <w:r w:rsidRPr="00E26243">
        <w:rPr>
          <w:sz w:val="24"/>
          <w:szCs w:val="24"/>
        </w:rPr>
        <w:t>стандарт(ы), соответствие которому (ым) не было достигнуто;</w:t>
      </w:r>
    </w:p>
    <w:p w14:paraId="7E7CF083" w14:textId="77777777" w:rsidR="00E26243" w:rsidRPr="00E26243" w:rsidRDefault="00E26243" w:rsidP="00342A87">
      <w:pPr>
        <w:pStyle w:val="11"/>
        <w:numPr>
          <w:ilvl w:val="0"/>
          <w:numId w:val="40"/>
        </w:numPr>
        <w:shd w:val="clear" w:color="auto" w:fill="auto"/>
        <w:tabs>
          <w:tab w:val="left" w:pos="851"/>
          <w:tab w:val="left" w:pos="1134"/>
        </w:tabs>
        <w:spacing w:after="0" w:line="240" w:lineRule="atLeast"/>
        <w:ind w:left="0" w:firstLine="567"/>
        <w:rPr>
          <w:sz w:val="24"/>
          <w:szCs w:val="24"/>
        </w:rPr>
      </w:pPr>
      <w:r w:rsidRPr="00E26243">
        <w:rPr>
          <w:sz w:val="24"/>
          <w:szCs w:val="24"/>
        </w:rPr>
        <w:t>причина(ы) несоответствия;</w:t>
      </w:r>
    </w:p>
    <w:p w14:paraId="1A23D77D" w14:textId="77777777" w:rsidR="00E26243" w:rsidRPr="00E26243" w:rsidRDefault="00E26243" w:rsidP="00342A87">
      <w:pPr>
        <w:pStyle w:val="11"/>
        <w:numPr>
          <w:ilvl w:val="0"/>
          <w:numId w:val="40"/>
        </w:numPr>
        <w:shd w:val="clear" w:color="auto" w:fill="auto"/>
        <w:tabs>
          <w:tab w:val="left" w:pos="851"/>
          <w:tab w:val="left" w:pos="1134"/>
        </w:tabs>
        <w:spacing w:after="0" w:line="240" w:lineRule="atLeast"/>
        <w:ind w:left="0" w:firstLine="567"/>
        <w:rPr>
          <w:sz w:val="24"/>
          <w:szCs w:val="24"/>
        </w:rPr>
      </w:pPr>
      <w:r w:rsidRPr="00E26243">
        <w:rPr>
          <w:sz w:val="24"/>
          <w:szCs w:val="24"/>
        </w:rPr>
        <w:t>влияние несоответствия на обнаружения и выводы по итогам аудиторского задания.</w:t>
      </w:r>
    </w:p>
    <w:p w14:paraId="6C0EA0A9" w14:textId="19E91FE7" w:rsidR="00E26243" w:rsidRPr="00E26243" w:rsidRDefault="00E26243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>На основании оценки всех обнаружений и несоответствий аудиторская группа под руководством руководителя аудиторского задания должна определить предварительный характер аудиторского заключения о системе внутреннего контроля объекта аудита путем присвоения рейтинга системам внутреннего контроля и управления рисками, процессы которого подверглись аудиту по следующей шкале:</w:t>
      </w:r>
    </w:p>
    <w:p w14:paraId="083673D3" w14:textId="54A3FD1B" w:rsidR="00E26243" w:rsidRPr="00E26243" w:rsidRDefault="00E26243" w:rsidP="00342A87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 xml:space="preserve">1) Сильный: система внутреннего контроля функционирует эффективно и надежно. Оценка дизайна контроля и тестирование контролей демонстрирует положительный результат о приемлемой надежности СВК. Выявленные незначительные обнаружения не влияют на эффективность СВК бизнес-процессов </w:t>
      </w:r>
      <w:r w:rsidR="00342A87">
        <w:rPr>
          <w:sz w:val="24"/>
          <w:szCs w:val="24"/>
        </w:rPr>
        <w:t>Банка</w:t>
      </w:r>
      <w:r w:rsidRPr="00E26243">
        <w:rPr>
          <w:sz w:val="24"/>
          <w:szCs w:val="24"/>
        </w:rPr>
        <w:t>;</w:t>
      </w:r>
    </w:p>
    <w:p w14:paraId="2C062604" w14:textId="6EC75472" w:rsidR="00E26243" w:rsidRPr="00E26243" w:rsidRDefault="00E26243" w:rsidP="00342A87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 xml:space="preserve">2) Адекватный: дизайн и степень внедрения контролей в разумной степени смягчают присущие риски проаудированных бизнес-процессов. В целом, контрольная среда </w:t>
      </w:r>
      <w:r w:rsidRPr="00E26243">
        <w:rPr>
          <w:sz w:val="24"/>
          <w:szCs w:val="24"/>
        </w:rPr>
        <w:lastRenderedPageBreak/>
        <w:t xml:space="preserve">предусматривает достаточную/адекватную уверенность в отношении достоверности финансовых данных, действенности и эффективности операций, сохранности активов, и соблюдение политик </w:t>
      </w:r>
      <w:r w:rsidR="00342A87">
        <w:rPr>
          <w:sz w:val="24"/>
          <w:szCs w:val="24"/>
        </w:rPr>
        <w:t>Банка</w:t>
      </w:r>
      <w:r w:rsidR="00342A87" w:rsidRPr="00E26243">
        <w:rPr>
          <w:sz w:val="24"/>
          <w:szCs w:val="24"/>
        </w:rPr>
        <w:t xml:space="preserve"> </w:t>
      </w:r>
      <w:r w:rsidRPr="00E26243">
        <w:rPr>
          <w:sz w:val="24"/>
          <w:szCs w:val="24"/>
        </w:rPr>
        <w:t xml:space="preserve">законов и нормативных актов. Выявленные обнаружения не несут финансовые и операционные риски для </w:t>
      </w:r>
      <w:r w:rsidR="00342A87">
        <w:rPr>
          <w:sz w:val="24"/>
          <w:szCs w:val="24"/>
        </w:rPr>
        <w:t>Банка</w:t>
      </w:r>
      <w:r w:rsidR="00342A87" w:rsidRPr="00E26243">
        <w:rPr>
          <w:sz w:val="24"/>
          <w:szCs w:val="24"/>
        </w:rPr>
        <w:t xml:space="preserve"> </w:t>
      </w:r>
      <w:r w:rsidRPr="00E26243">
        <w:rPr>
          <w:sz w:val="24"/>
          <w:szCs w:val="24"/>
        </w:rPr>
        <w:t>и требуют принятия корректирующих мер на уровне владельцев бизнес-процессов;</w:t>
      </w:r>
    </w:p>
    <w:p w14:paraId="02ED426C" w14:textId="76AD5628" w:rsidR="00E26243" w:rsidRPr="00E26243" w:rsidRDefault="00E26243" w:rsidP="00342A87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 xml:space="preserve">3) Удовлетворительный: контроли не смоделированы и/или не внедрены таким образом, чтобы эффективно смягчать присущие риски проаудированных бизнес-процессов. В целом, контрольная среда предусматривает недостаточную уверенность в отношении достоверности финансовых данных, действенности и эффективности операций, сохранности активов, и/или соблюдение политик </w:t>
      </w:r>
      <w:r w:rsidR="00342A87">
        <w:rPr>
          <w:sz w:val="24"/>
          <w:szCs w:val="24"/>
        </w:rPr>
        <w:t>Банка</w:t>
      </w:r>
      <w:r w:rsidRPr="00E26243">
        <w:rPr>
          <w:sz w:val="24"/>
          <w:szCs w:val="24"/>
        </w:rPr>
        <w:t>, законов и нормативных актов. Выявленные обнаружения носят преимущественно важный характер и требует принятия корректирующих или предупреждающих действий;</w:t>
      </w:r>
    </w:p>
    <w:p w14:paraId="6319C9FA" w14:textId="5846424B" w:rsidR="00E26243" w:rsidRPr="00E26243" w:rsidRDefault="00E26243" w:rsidP="00342A87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 xml:space="preserve">4) Неудовлетворительный: внутренние контроли крайне неудовлетворительны и свидетельствуют о высокой подверженности риску. Ситуация требует незамедлительного внимания и проведения усилий/действий для ее исправления. В целом, контрольная среда не предусматривает уверенности в отношении достоверности финансовых данных, действенности и эффективности операций, сохранности активов, и/или соблюдения политик </w:t>
      </w:r>
      <w:r w:rsidR="00342A87">
        <w:rPr>
          <w:sz w:val="24"/>
          <w:szCs w:val="24"/>
        </w:rPr>
        <w:t>Банка</w:t>
      </w:r>
      <w:r w:rsidRPr="00E26243">
        <w:rPr>
          <w:sz w:val="24"/>
          <w:szCs w:val="24"/>
        </w:rPr>
        <w:t>, законов и нормативных актов. Замечания включают критические проблемы и/или значительные недостатки внутреннего контроля, существенно влияют на результаты операционной и финансовой деятельности и требуют принятия незамедлительных корректирующих или предупреждающих действий со стороны руководства, обнаружения и корректирующие меры требуют постоянного мониторинга.</w:t>
      </w:r>
    </w:p>
    <w:p w14:paraId="6F66641F" w14:textId="31A84705" w:rsidR="00E26243" w:rsidRPr="00E26243" w:rsidRDefault="00E26243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>Руководитель аудиторского задания/</w:t>
      </w:r>
      <w:r w:rsidR="00342A87">
        <w:rPr>
          <w:sz w:val="24"/>
          <w:szCs w:val="24"/>
        </w:rPr>
        <w:t>директор Д</w:t>
      </w:r>
      <w:r w:rsidRPr="00E26243">
        <w:rPr>
          <w:sz w:val="24"/>
          <w:szCs w:val="24"/>
        </w:rPr>
        <w:t xml:space="preserve">ВА составляет проект аудиторского отчета и направляет объекту аудита. В срок не позднее 3-х рабочих дней с момента получения проекта аудиторского отчета объект аудита должен подготовить и представить </w:t>
      </w:r>
      <w:r w:rsidR="00342A87">
        <w:rPr>
          <w:sz w:val="24"/>
          <w:szCs w:val="24"/>
        </w:rPr>
        <w:t>Д</w:t>
      </w:r>
      <w:r w:rsidRPr="00E26243">
        <w:rPr>
          <w:sz w:val="24"/>
          <w:szCs w:val="24"/>
        </w:rPr>
        <w:t>ВА ответы (комментарии) в отношении обнаружений и нес</w:t>
      </w:r>
      <w:r w:rsidR="00FB487D">
        <w:rPr>
          <w:sz w:val="24"/>
          <w:szCs w:val="24"/>
        </w:rPr>
        <w:t>оответствий. При необходимости Д</w:t>
      </w:r>
      <w:r w:rsidRPr="00E26243">
        <w:rPr>
          <w:sz w:val="24"/>
          <w:szCs w:val="24"/>
        </w:rPr>
        <w:t xml:space="preserve">ВА организовывает и проводит встречу с руководителем объекта аудита для обсуждения и достижения взаимного понимания содержания проекта аудиторского отчета. </w:t>
      </w:r>
    </w:p>
    <w:p w14:paraId="461BE41C" w14:textId="27A4ABB0" w:rsidR="00E26243" w:rsidRPr="00E26243" w:rsidRDefault="00FB487D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Работники Д</w:t>
      </w:r>
      <w:r w:rsidR="00E26243" w:rsidRPr="00E26243">
        <w:rPr>
          <w:sz w:val="24"/>
          <w:szCs w:val="24"/>
        </w:rPr>
        <w:t xml:space="preserve">ВА должны делать соответствующие корректировки на основе обсуждений и представленных фактов. Если в ходе согласования проекта аудиторского отчета не удалось достичь единого решения, в окончательном отчете следует указать мнение </w:t>
      </w:r>
      <w:r w:rsidR="00B84339">
        <w:rPr>
          <w:sz w:val="24"/>
          <w:szCs w:val="24"/>
        </w:rPr>
        <w:t>Д</w:t>
      </w:r>
      <w:r w:rsidR="00B84339" w:rsidRPr="00E26243">
        <w:rPr>
          <w:sz w:val="24"/>
          <w:szCs w:val="24"/>
        </w:rPr>
        <w:t xml:space="preserve">ВА </w:t>
      </w:r>
      <w:r w:rsidR="00E26243" w:rsidRPr="00E26243">
        <w:rPr>
          <w:sz w:val="24"/>
          <w:szCs w:val="24"/>
        </w:rPr>
        <w:t>с пояснением, почему возражения объекта аудита не были приняты внутренними аудиторами, при этом, отражая комментарий ответственных лиц объекта аудита. К аудиторскому отчету прилагается протокол разногласий.</w:t>
      </w:r>
    </w:p>
    <w:p w14:paraId="370AE0E9" w14:textId="16121F92" w:rsidR="00E26243" w:rsidRPr="00E26243" w:rsidRDefault="00E26243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 xml:space="preserve">Руководитель аудиторского задания должен ознакомить работников </w:t>
      </w:r>
      <w:r w:rsidR="00B84339">
        <w:rPr>
          <w:sz w:val="24"/>
          <w:szCs w:val="24"/>
        </w:rPr>
        <w:t>Д</w:t>
      </w:r>
      <w:r w:rsidR="00B84339" w:rsidRPr="00E26243">
        <w:rPr>
          <w:sz w:val="24"/>
          <w:szCs w:val="24"/>
        </w:rPr>
        <w:t>ВА</w:t>
      </w:r>
      <w:r w:rsidRPr="00E26243">
        <w:rPr>
          <w:sz w:val="24"/>
          <w:szCs w:val="24"/>
        </w:rPr>
        <w:t xml:space="preserve">, принимавших участие в выполнении аудиторского задания, с аудиторским отчетом на предмет полноты и объективного указания в нем аудиторских заключений. В случае расхождения профессиональных мнений </w:t>
      </w:r>
      <w:r w:rsidR="00B84339">
        <w:rPr>
          <w:sz w:val="24"/>
          <w:szCs w:val="24"/>
        </w:rPr>
        <w:t>директора</w:t>
      </w:r>
      <w:r w:rsidRPr="00E26243">
        <w:rPr>
          <w:sz w:val="24"/>
          <w:szCs w:val="24"/>
        </w:rPr>
        <w:t xml:space="preserve"> </w:t>
      </w:r>
      <w:r w:rsidR="00B84339">
        <w:rPr>
          <w:sz w:val="24"/>
          <w:szCs w:val="24"/>
        </w:rPr>
        <w:t>Д</w:t>
      </w:r>
      <w:r w:rsidR="00B84339" w:rsidRPr="00E26243">
        <w:rPr>
          <w:sz w:val="24"/>
          <w:szCs w:val="24"/>
        </w:rPr>
        <w:t xml:space="preserve">ВА </w:t>
      </w:r>
      <w:r w:rsidR="00B84339">
        <w:rPr>
          <w:sz w:val="24"/>
          <w:szCs w:val="24"/>
        </w:rPr>
        <w:t xml:space="preserve">и </w:t>
      </w:r>
      <w:r w:rsidR="00EC53EB">
        <w:rPr>
          <w:sz w:val="24"/>
          <w:szCs w:val="24"/>
        </w:rPr>
        <w:t>р</w:t>
      </w:r>
      <w:r w:rsidRPr="00E26243">
        <w:rPr>
          <w:sz w:val="24"/>
          <w:szCs w:val="24"/>
        </w:rPr>
        <w:t>уководителя аудиторского задания, и/или внутренних аудиторов по значительным вопросам, относящимся к аудиторским заданиям, должен быть составлен соответствующий документ, который вместе с аудиторским отчетом должен представляться КпА.</w:t>
      </w:r>
    </w:p>
    <w:p w14:paraId="37632336" w14:textId="4A2A6749" w:rsidR="00E26243" w:rsidRPr="00E26243" w:rsidRDefault="00E26243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>Руководитель аудиторского задания должен выпустить окончательный вариант аудиторского отчета с учетом результатов встречи и дополнительных комментариев объекта аудита (при наличии)</w:t>
      </w:r>
      <w:r w:rsidR="00B84339">
        <w:rPr>
          <w:sz w:val="24"/>
          <w:szCs w:val="24"/>
        </w:rPr>
        <w:t xml:space="preserve"> и согласовать с директором Д</w:t>
      </w:r>
      <w:r w:rsidRPr="00E26243">
        <w:rPr>
          <w:sz w:val="24"/>
          <w:szCs w:val="24"/>
        </w:rPr>
        <w:t xml:space="preserve">ВА. </w:t>
      </w:r>
      <w:r w:rsidR="00B84339">
        <w:rPr>
          <w:sz w:val="24"/>
          <w:szCs w:val="24"/>
        </w:rPr>
        <w:t>Директор Д</w:t>
      </w:r>
      <w:r w:rsidRPr="00E26243">
        <w:rPr>
          <w:sz w:val="24"/>
          <w:szCs w:val="24"/>
        </w:rPr>
        <w:t xml:space="preserve">ВА обеспечивает анализ информации, содержащейся в аудиторском отчете на предмет ее полноты и точности.  </w:t>
      </w:r>
    </w:p>
    <w:p w14:paraId="714A9CEA" w14:textId="5FD4442E" w:rsidR="00E26243" w:rsidRPr="00E26243" w:rsidRDefault="00E26243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>Аудиторский отчет должен быть подписан на бумажном носителе или посредством электронной цифровой подписи Руководителем ауди</w:t>
      </w:r>
      <w:r w:rsidR="00B84339">
        <w:rPr>
          <w:sz w:val="24"/>
          <w:szCs w:val="24"/>
        </w:rPr>
        <w:t>торского задания/директором Д</w:t>
      </w:r>
      <w:r w:rsidRPr="00E26243">
        <w:rPr>
          <w:sz w:val="24"/>
          <w:szCs w:val="24"/>
        </w:rPr>
        <w:t>ВА не позднее дня завершения аудита в соответствии с аудиторским заданием.</w:t>
      </w:r>
    </w:p>
    <w:p w14:paraId="5672B617" w14:textId="473E2274" w:rsidR="00E26243" w:rsidRPr="00E26243" w:rsidRDefault="00E26243" w:rsidP="00B84339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>Аудиторский отчет, подписанный Руководителем аудиторского задания/</w:t>
      </w:r>
      <w:r w:rsidR="00B84339">
        <w:rPr>
          <w:sz w:val="24"/>
          <w:szCs w:val="24"/>
        </w:rPr>
        <w:t>директором Д</w:t>
      </w:r>
      <w:r w:rsidRPr="00E26243">
        <w:rPr>
          <w:sz w:val="24"/>
          <w:szCs w:val="24"/>
        </w:rPr>
        <w:t xml:space="preserve">ВА, после финального согласования с руководством объекта аудита сопроводительным письмом направляется на подписание объекту аудита. Аудиторский отчет подписывается </w:t>
      </w:r>
      <w:r w:rsidRPr="00E26243">
        <w:rPr>
          <w:sz w:val="24"/>
          <w:szCs w:val="24"/>
        </w:rPr>
        <w:lastRenderedPageBreak/>
        <w:t xml:space="preserve">Руководителем объекта аудита или лицом, его замещающим в течение одного рабочего дня после его получения. </w:t>
      </w:r>
    </w:p>
    <w:p w14:paraId="09C07E94" w14:textId="2328A8D5" w:rsidR="00E26243" w:rsidRPr="00E26243" w:rsidRDefault="00E26243" w:rsidP="00B84339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 xml:space="preserve">Если работник </w:t>
      </w:r>
      <w:r w:rsidR="00B84339">
        <w:rPr>
          <w:sz w:val="24"/>
          <w:szCs w:val="24"/>
        </w:rPr>
        <w:t>Д</w:t>
      </w:r>
      <w:r w:rsidRPr="00E26243">
        <w:rPr>
          <w:sz w:val="24"/>
          <w:szCs w:val="24"/>
        </w:rPr>
        <w:t xml:space="preserve">ВА и руководство объекта аудита расходятся во мнениях относительно результатов аудиторского задания, </w:t>
      </w:r>
      <w:r w:rsidR="00B84339">
        <w:rPr>
          <w:sz w:val="24"/>
          <w:szCs w:val="24"/>
        </w:rPr>
        <w:t>директору Д</w:t>
      </w:r>
      <w:r w:rsidRPr="00E26243">
        <w:rPr>
          <w:sz w:val="24"/>
          <w:szCs w:val="24"/>
        </w:rPr>
        <w:t>ВА следует провести работу с Исполнительным органом для содействия поиску решения, комментарии (позиция) от каждой из сторон прилагаются к аудиторскому отчету.</w:t>
      </w:r>
    </w:p>
    <w:p w14:paraId="38C4AEA9" w14:textId="57C3752F" w:rsidR="00E26243" w:rsidRPr="00E26243" w:rsidRDefault="00E26243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 xml:space="preserve">При неподписании аудиторского отчета в установленные сроки и непредставления обоснования отказа от подписания, аудиторский отчет считается принятым без возражений. </w:t>
      </w:r>
      <w:r w:rsidR="00B84339">
        <w:rPr>
          <w:sz w:val="24"/>
          <w:szCs w:val="24"/>
        </w:rPr>
        <w:t>Д</w:t>
      </w:r>
      <w:r w:rsidRPr="00E26243">
        <w:rPr>
          <w:sz w:val="24"/>
          <w:szCs w:val="24"/>
        </w:rPr>
        <w:t>ВА информирует об указанном факте в рамках рассмотрения данного аудиторского отчета</w:t>
      </w:r>
      <w:r w:rsidR="00B84339">
        <w:rPr>
          <w:sz w:val="24"/>
          <w:szCs w:val="24"/>
        </w:rPr>
        <w:t xml:space="preserve"> </w:t>
      </w:r>
      <w:r w:rsidRPr="00E26243">
        <w:rPr>
          <w:sz w:val="24"/>
          <w:szCs w:val="24"/>
        </w:rPr>
        <w:t xml:space="preserve">- Исполнительный орган и КпА/СД </w:t>
      </w:r>
      <w:r w:rsidR="00B84339">
        <w:rPr>
          <w:sz w:val="24"/>
          <w:szCs w:val="24"/>
        </w:rPr>
        <w:t>Банка</w:t>
      </w:r>
      <w:r w:rsidRPr="00E26243">
        <w:rPr>
          <w:sz w:val="24"/>
          <w:szCs w:val="24"/>
        </w:rPr>
        <w:t>.</w:t>
      </w:r>
    </w:p>
    <w:p w14:paraId="6C6D5A64" w14:textId="59A74C98" w:rsidR="00E26243" w:rsidRPr="00E26243" w:rsidRDefault="00E26243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 xml:space="preserve">Аудиторский отчет должен быть кратким, понятным, точным, объективным, конструктивным, полным и своевременным с возможным использованием графиков, таблиц, карт (при необходимости). В случае, если в окончательном варианте аудиторского отчета содержится существенная ошибка, обнаруженная впоследствии, </w:t>
      </w:r>
      <w:r w:rsidR="00B84339">
        <w:rPr>
          <w:sz w:val="24"/>
          <w:szCs w:val="24"/>
        </w:rPr>
        <w:t>директор Д</w:t>
      </w:r>
      <w:r w:rsidRPr="00E26243">
        <w:rPr>
          <w:sz w:val="24"/>
          <w:szCs w:val="24"/>
        </w:rPr>
        <w:t>ВА должен довести исправленную информацию до сведения всех адресатов аудиторского отчета.</w:t>
      </w:r>
    </w:p>
    <w:p w14:paraId="3A3195BB" w14:textId="7688EF26" w:rsidR="00E26243" w:rsidRPr="00E26243" w:rsidRDefault="00E26243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 xml:space="preserve">В случае передачи аудиторского отчета третьей стороне (вне </w:t>
      </w:r>
      <w:r w:rsidR="00B84339">
        <w:rPr>
          <w:sz w:val="24"/>
          <w:szCs w:val="24"/>
        </w:rPr>
        <w:t>Банка</w:t>
      </w:r>
      <w:r w:rsidRPr="00E26243">
        <w:rPr>
          <w:sz w:val="24"/>
          <w:szCs w:val="24"/>
        </w:rPr>
        <w:t xml:space="preserve">), </w:t>
      </w:r>
      <w:r w:rsidR="00B84339">
        <w:rPr>
          <w:sz w:val="24"/>
          <w:szCs w:val="24"/>
        </w:rPr>
        <w:t>директор Д</w:t>
      </w:r>
      <w:r w:rsidR="00B84339" w:rsidRPr="00E26243">
        <w:rPr>
          <w:sz w:val="24"/>
          <w:szCs w:val="24"/>
        </w:rPr>
        <w:t xml:space="preserve">ВА </w:t>
      </w:r>
      <w:r w:rsidRPr="00E26243">
        <w:rPr>
          <w:sz w:val="24"/>
          <w:szCs w:val="24"/>
        </w:rPr>
        <w:t>передает его после согласования с Исполнительным органом, если иные требования или ограничения не установлены законодательными или регулятивными нормами.</w:t>
      </w:r>
    </w:p>
    <w:p w14:paraId="1B49F3E3" w14:textId="68B8843B" w:rsidR="00E26243" w:rsidRPr="00E26243" w:rsidRDefault="00E26243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 xml:space="preserve">Отчеты, составленные </w:t>
      </w:r>
      <w:r w:rsidR="00B84339">
        <w:rPr>
          <w:sz w:val="24"/>
          <w:szCs w:val="24"/>
        </w:rPr>
        <w:t>Д</w:t>
      </w:r>
      <w:r w:rsidRPr="00E26243">
        <w:rPr>
          <w:sz w:val="24"/>
          <w:szCs w:val="24"/>
        </w:rPr>
        <w:t xml:space="preserve">ВА и указывающие на случаи мошенничества и хищений, должны представляться на очное заседание СД </w:t>
      </w:r>
      <w:r w:rsidR="00716F52">
        <w:rPr>
          <w:sz w:val="24"/>
          <w:szCs w:val="24"/>
        </w:rPr>
        <w:t>Банка</w:t>
      </w:r>
      <w:r w:rsidR="00716F52" w:rsidRPr="005334AC">
        <w:rPr>
          <w:sz w:val="24"/>
          <w:szCs w:val="24"/>
        </w:rPr>
        <w:t xml:space="preserve"> </w:t>
      </w:r>
      <w:r w:rsidRPr="00E26243">
        <w:rPr>
          <w:sz w:val="24"/>
          <w:szCs w:val="24"/>
        </w:rPr>
        <w:t>сразу после их составления (подписания).</w:t>
      </w:r>
    </w:p>
    <w:p w14:paraId="7F1E13D8" w14:textId="7ABFC06F" w:rsidR="00E26243" w:rsidRPr="00E26243" w:rsidRDefault="00E26243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 xml:space="preserve">Отчеты по каждому отдельному аудиторскому заданию, указывающие на случай неправомерных действий (бездействия) работников объекта аудита, должны представляться КпА и СД после их проведения. </w:t>
      </w:r>
    </w:p>
    <w:p w14:paraId="3FEC3124" w14:textId="094458CB" w:rsidR="00E26243" w:rsidRPr="00E26243" w:rsidRDefault="00E26243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E5F64">
        <w:rPr>
          <w:b/>
          <w:sz w:val="24"/>
          <w:szCs w:val="24"/>
        </w:rPr>
        <w:t xml:space="preserve">Аудиторский отчет должен быть вынесен </w:t>
      </w:r>
      <w:r w:rsidR="00B84339" w:rsidRPr="00EE5F64">
        <w:rPr>
          <w:b/>
          <w:sz w:val="24"/>
          <w:szCs w:val="24"/>
        </w:rPr>
        <w:t xml:space="preserve">директором ДВА </w:t>
      </w:r>
      <w:r w:rsidRPr="00EE5F64">
        <w:rPr>
          <w:b/>
          <w:sz w:val="24"/>
          <w:szCs w:val="24"/>
        </w:rPr>
        <w:t>для сведения на ближайшее заседание Исполнительного органа после подписания аудиторского отчета руководителем объекта аудита.</w:t>
      </w:r>
      <w:r w:rsidRPr="00E26243">
        <w:rPr>
          <w:sz w:val="24"/>
          <w:szCs w:val="24"/>
        </w:rPr>
        <w:t xml:space="preserve"> </w:t>
      </w:r>
      <w:r w:rsidRPr="00643855">
        <w:rPr>
          <w:b/>
          <w:sz w:val="24"/>
          <w:szCs w:val="24"/>
        </w:rPr>
        <w:t xml:space="preserve">Рассмотрение Исполнительным органом </w:t>
      </w:r>
      <w:r w:rsidR="00B84339" w:rsidRPr="00643855">
        <w:rPr>
          <w:b/>
          <w:sz w:val="24"/>
          <w:szCs w:val="24"/>
        </w:rPr>
        <w:t>Банка</w:t>
      </w:r>
      <w:r w:rsidRPr="00643855">
        <w:rPr>
          <w:b/>
          <w:sz w:val="24"/>
          <w:szCs w:val="24"/>
        </w:rPr>
        <w:t xml:space="preserve"> результатов аудиторского задания является обязательным</w:t>
      </w:r>
      <w:r w:rsidRPr="00E26243">
        <w:rPr>
          <w:sz w:val="24"/>
          <w:szCs w:val="24"/>
        </w:rPr>
        <w:t xml:space="preserve">. </w:t>
      </w:r>
    </w:p>
    <w:p w14:paraId="63260CAA" w14:textId="3430C3A7" w:rsidR="00E26243" w:rsidRPr="00E26243" w:rsidRDefault="00B84339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Д</w:t>
      </w:r>
      <w:r w:rsidRPr="00E26243">
        <w:rPr>
          <w:sz w:val="24"/>
          <w:szCs w:val="24"/>
        </w:rPr>
        <w:t xml:space="preserve">ВА </w:t>
      </w:r>
      <w:r w:rsidR="00E26243" w:rsidRPr="00E26243">
        <w:rPr>
          <w:sz w:val="24"/>
          <w:szCs w:val="24"/>
        </w:rPr>
        <w:t xml:space="preserve">направляет аудиторский отчет в адрес корпоративного секретаря в установленные сроки для рассмотрения на ближайшем заседании КпА. </w:t>
      </w:r>
    </w:p>
    <w:p w14:paraId="45C0C6C0" w14:textId="3E11E059" w:rsidR="00E26243" w:rsidRPr="00E26243" w:rsidRDefault="00E26243" w:rsidP="00B84339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26243">
        <w:rPr>
          <w:sz w:val="24"/>
          <w:szCs w:val="24"/>
        </w:rPr>
        <w:t>При отсутствии замечаний к аудиторскому отчету КпА одобряет (предварительно согласовывает) аудиторский отчет. В случае наличия замечаний КпА может рек</w:t>
      </w:r>
      <w:r w:rsidR="00B84339">
        <w:rPr>
          <w:sz w:val="24"/>
          <w:szCs w:val="24"/>
        </w:rPr>
        <w:t>омендовать СД (и/или) поручить Д</w:t>
      </w:r>
      <w:r w:rsidRPr="00E26243">
        <w:rPr>
          <w:sz w:val="24"/>
          <w:szCs w:val="24"/>
        </w:rPr>
        <w:t>ВА доработку в части уточнения, дополнения отчета и/или проведение дополнительных аудиторских процедур. Решение КпА об одобрении (предварительном согласовании) аудиторского отчета является подтверждением того, что, по мнению КпА, все цели аудиторского задания достигнуты.</w:t>
      </w:r>
    </w:p>
    <w:p w14:paraId="0F958A4C" w14:textId="47241204" w:rsidR="00E26243" w:rsidRPr="00E26243" w:rsidRDefault="00E26243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EE5F64">
        <w:rPr>
          <w:b/>
          <w:sz w:val="24"/>
          <w:szCs w:val="24"/>
        </w:rPr>
        <w:t>Отчеты по результатам оценок эффективности СВК, СУР и СКУ, СПМК, а также аудита ИТ/ИБ и планы мероприятий по совершенствованию сис</w:t>
      </w:r>
      <w:r w:rsidR="00B84339" w:rsidRPr="00EE5F64">
        <w:rPr>
          <w:b/>
          <w:sz w:val="24"/>
          <w:szCs w:val="24"/>
        </w:rPr>
        <w:t>тем СВК, СУР, СКУ, СПМК и ИТ/ИБ</w:t>
      </w:r>
      <w:r w:rsidRPr="00EE5F64">
        <w:rPr>
          <w:b/>
          <w:sz w:val="24"/>
          <w:szCs w:val="24"/>
        </w:rPr>
        <w:t xml:space="preserve"> после предваритель</w:t>
      </w:r>
      <w:bookmarkStart w:id="50" w:name="_GoBack"/>
      <w:bookmarkEnd w:id="50"/>
      <w:r w:rsidRPr="00EE5F64">
        <w:rPr>
          <w:b/>
          <w:sz w:val="24"/>
          <w:szCs w:val="24"/>
        </w:rPr>
        <w:t xml:space="preserve">ного рассмотрения КпА выносятся на очное заседание СД </w:t>
      </w:r>
      <w:r w:rsidR="00B84339" w:rsidRPr="00EE5F64">
        <w:rPr>
          <w:b/>
          <w:sz w:val="24"/>
          <w:szCs w:val="24"/>
        </w:rPr>
        <w:t>Банка</w:t>
      </w:r>
      <w:r w:rsidRPr="00EE5F64">
        <w:rPr>
          <w:b/>
          <w:sz w:val="24"/>
          <w:szCs w:val="24"/>
        </w:rPr>
        <w:t xml:space="preserve">: по внутренним оценкам </w:t>
      </w:r>
      <w:r w:rsidR="00B84339" w:rsidRPr="00EE5F64">
        <w:rPr>
          <w:b/>
          <w:sz w:val="24"/>
          <w:szCs w:val="24"/>
        </w:rPr>
        <w:t>–</w:t>
      </w:r>
      <w:r w:rsidRPr="00EE5F64">
        <w:rPr>
          <w:b/>
          <w:sz w:val="24"/>
          <w:szCs w:val="24"/>
        </w:rPr>
        <w:t xml:space="preserve"> </w:t>
      </w:r>
      <w:r w:rsidR="00B84339" w:rsidRPr="00EE5F64">
        <w:rPr>
          <w:b/>
          <w:sz w:val="24"/>
          <w:szCs w:val="24"/>
        </w:rPr>
        <w:t>директором ДВА</w:t>
      </w:r>
      <w:r w:rsidRPr="00EE5F64">
        <w:rPr>
          <w:b/>
          <w:sz w:val="24"/>
          <w:szCs w:val="24"/>
        </w:rPr>
        <w:t>, по внешним оценкам - инициатором/заказчиком аудита</w:t>
      </w:r>
      <w:r w:rsidRPr="00E26243">
        <w:rPr>
          <w:sz w:val="24"/>
          <w:szCs w:val="24"/>
        </w:rPr>
        <w:t>.</w:t>
      </w:r>
    </w:p>
    <w:p w14:paraId="76E73137" w14:textId="03582A5D" w:rsidR="00E26243" w:rsidRPr="00E26243" w:rsidRDefault="00B84339" w:rsidP="00E2624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</w:t>
      </w:r>
      <w:r w:rsidR="00E26243" w:rsidRPr="00E26243">
        <w:rPr>
          <w:sz w:val="24"/>
          <w:szCs w:val="24"/>
        </w:rPr>
        <w:t>ВА долж</w:t>
      </w:r>
      <w:r>
        <w:rPr>
          <w:sz w:val="24"/>
          <w:szCs w:val="24"/>
        </w:rPr>
        <w:t>ен</w:t>
      </w:r>
      <w:r w:rsidR="00E26243" w:rsidRPr="00E26243">
        <w:rPr>
          <w:sz w:val="24"/>
          <w:szCs w:val="24"/>
        </w:rPr>
        <w:t xml:space="preserve"> обеспечить хранение оригинала аудиторского отчета (в одном экземпляре), в соответствии с внутренними требова</w:t>
      </w:r>
      <w:r>
        <w:rPr>
          <w:sz w:val="24"/>
          <w:szCs w:val="24"/>
        </w:rPr>
        <w:t>ниями по хранению документации Д</w:t>
      </w:r>
      <w:r w:rsidR="00E26243" w:rsidRPr="00E26243">
        <w:rPr>
          <w:sz w:val="24"/>
          <w:szCs w:val="24"/>
        </w:rPr>
        <w:t>ВА и обеспечению сохранности банковской, коммерческой, конфиденциальной информации, с ограничением доступа.</w:t>
      </w:r>
    </w:p>
    <w:p w14:paraId="7286F374" w14:textId="1A21647D" w:rsidR="007F6D93" w:rsidRDefault="007F6D93" w:rsidP="007F6D93">
      <w:pPr>
        <w:pStyle w:val="a6"/>
        <w:numPr>
          <w:ilvl w:val="1"/>
          <w:numId w:val="2"/>
        </w:numPr>
        <w:tabs>
          <w:tab w:val="left" w:pos="993"/>
        </w:tabs>
        <w:spacing w:before="240" w:line="240" w:lineRule="atLeast"/>
        <w:jc w:val="center"/>
        <w:outlineLvl w:val="0"/>
        <w:rPr>
          <w:rStyle w:val="21"/>
          <w:rFonts w:eastAsia="MS Reference Sans Serif"/>
          <w:bCs w:val="0"/>
        </w:rPr>
      </w:pPr>
      <w:bookmarkStart w:id="51" w:name="_Toc209182083"/>
      <w:r w:rsidRPr="007F6D93">
        <w:rPr>
          <w:rStyle w:val="21"/>
          <w:rFonts w:eastAsia="MS Reference Sans Serif"/>
          <w:bCs w:val="0"/>
        </w:rPr>
        <w:t>Консультационные услуги</w:t>
      </w:r>
      <w:bookmarkEnd w:id="51"/>
    </w:p>
    <w:p w14:paraId="6D33E148" w14:textId="33D8F3D7" w:rsidR="007F6D93" w:rsidRPr="007F6D93" w:rsidRDefault="007F6D93" w:rsidP="007F6D9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bookmarkStart w:id="52" w:name="_Toc338785256"/>
      <w:r w:rsidRPr="007F6D93">
        <w:rPr>
          <w:sz w:val="24"/>
          <w:szCs w:val="24"/>
        </w:rPr>
        <w:t xml:space="preserve">Консультационные услуги, консультирование – услуги, в рамках которых внутренние аудиторы дают рекомендации заинтересованным сторонам </w:t>
      </w:r>
      <w:r>
        <w:rPr>
          <w:sz w:val="24"/>
          <w:szCs w:val="24"/>
        </w:rPr>
        <w:t>Банка</w:t>
      </w:r>
      <w:r w:rsidRPr="007F6D93">
        <w:rPr>
          <w:sz w:val="24"/>
          <w:szCs w:val="24"/>
        </w:rPr>
        <w:t xml:space="preserve"> без обеспечения уверенности или принятия на себя управленческих обязанностей. </w:t>
      </w:r>
    </w:p>
    <w:p w14:paraId="7A5675E6" w14:textId="14CB5374" w:rsidR="007F6D93" w:rsidRPr="007F6D93" w:rsidRDefault="007F6D93" w:rsidP="007F6D9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F6D93">
        <w:rPr>
          <w:sz w:val="24"/>
          <w:szCs w:val="24"/>
        </w:rPr>
        <w:t xml:space="preserve">Внутренние аудиторы могут сами инициировать предоставление консультационных услуг или предоставлять их по запросу СД, Исполнительного органа или руководства объекта аудита. Характер и объем консультационных услуг подлежат </w:t>
      </w:r>
      <w:r w:rsidRPr="007F6D93">
        <w:rPr>
          <w:sz w:val="24"/>
          <w:szCs w:val="24"/>
        </w:rPr>
        <w:lastRenderedPageBreak/>
        <w:t xml:space="preserve">согласованию с соответствующими заинтересованными сторонами. </w:t>
      </w:r>
    </w:p>
    <w:p w14:paraId="61F5E460" w14:textId="5257DD5F" w:rsidR="007F6D93" w:rsidRPr="007F6D93" w:rsidRDefault="007F6D93" w:rsidP="007F6D9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F6D93">
        <w:rPr>
          <w:sz w:val="24"/>
          <w:szCs w:val="24"/>
        </w:rPr>
        <w:t>При наличии потребности в консультационных услугах внутренний аудитор должен обсудить с клиентом задачи и объем задания, которые фиксируются в задании на оказание консультационных услуг по форме согласно приложению №20 к Правилам.</w:t>
      </w:r>
    </w:p>
    <w:p w14:paraId="31471F67" w14:textId="380FE185" w:rsidR="007F6D93" w:rsidRPr="007F6D93" w:rsidRDefault="007F6D93" w:rsidP="007F6D9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Работники Д</w:t>
      </w:r>
      <w:r w:rsidRPr="007F6D93">
        <w:rPr>
          <w:sz w:val="24"/>
          <w:szCs w:val="24"/>
        </w:rPr>
        <w:t>ВА могут предоставлять консультационные услуги в тех областях, за которые они ранее несли ответственность, при этом информация о потенциальном отрицательном воздействии на объективность должна быть раскрыта получателю услуг до принятия консультационного задания к исполнению.</w:t>
      </w:r>
    </w:p>
    <w:p w14:paraId="108C74CF" w14:textId="5685A1BA" w:rsidR="007F6D93" w:rsidRPr="007F6D93" w:rsidRDefault="007F6D93" w:rsidP="007F6D9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Работники Д</w:t>
      </w:r>
      <w:r w:rsidRPr="007F6D93">
        <w:rPr>
          <w:sz w:val="24"/>
          <w:szCs w:val="24"/>
        </w:rPr>
        <w:t>ВА должны отказаться от задания по оказанию консультационных услуг или обратиться за советом и содействием в случае, если они не обладают достаточными знаниями, навыками и другими компетенциями для выполнения аудиторского задания или его части.</w:t>
      </w:r>
    </w:p>
    <w:p w14:paraId="7769DA20" w14:textId="31615450" w:rsidR="007F6D93" w:rsidRPr="007F6D93" w:rsidRDefault="007F6D93" w:rsidP="007F6D9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F6D93">
        <w:rPr>
          <w:sz w:val="24"/>
          <w:szCs w:val="24"/>
        </w:rPr>
        <w:t>К примерам консультационных услуг относятся предоставление консультаций по разработке и внедрению новых политик, процедур, систем и продуктов (инициативные предложения по улучшению бизнес-процессов); проведение внутренних расследований; проведение обучения (тренинги, учебы, памятки, разъяснения), а также обсуждения по вопросам рисков и средств контроля. В указанных случаях консультационны</w:t>
      </w:r>
      <w:r>
        <w:rPr>
          <w:sz w:val="24"/>
          <w:szCs w:val="24"/>
        </w:rPr>
        <w:t>е услуги могут предоставляться Д</w:t>
      </w:r>
      <w:r w:rsidRPr="007F6D93">
        <w:rPr>
          <w:sz w:val="24"/>
          <w:szCs w:val="24"/>
        </w:rPr>
        <w:t>ВА в виде индивидуальных коммуникаций (переписка через корпоративную электронную почту, служебных записок в адрес руководства структурных подразделений).</w:t>
      </w:r>
    </w:p>
    <w:p w14:paraId="32E1EEEB" w14:textId="6EA8C3DD" w:rsidR="007F6D93" w:rsidRPr="007F6D93" w:rsidRDefault="007F6D93" w:rsidP="007F6D9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F6D93">
        <w:rPr>
          <w:sz w:val="24"/>
          <w:szCs w:val="24"/>
        </w:rPr>
        <w:t>В случае отрицательного воздействия на независимость и объективность внутренних аудиторов в связи с предполагаемым заданием по консультированию, информация об этом должна быть раскрыта клиенту до принятия задания к исполнению.</w:t>
      </w:r>
    </w:p>
    <w:p w14:paraId="2097796D" w14:textId="3FE83823" w:rsidR="007F6D93" w:rsidRPr="007F6D93" w:rsidRDefault="007F6D93" w:rsidP="004F6A4A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F6D93">
        <w:rPr>
          <w:sz w:val="24"/>
          <w:szCs w:val="24"/>
        </w:rPr>
        <w:t>При предоставлении ко</w:t>
      </w:r>
      <w:r>
        <w:rPr>
          <w:sz w:val="24"/>
          <w:szCs w:val="24"/>
        </w:rPr>
        <w:t>нсультационных услуг работники Д</w:t>
      </w:r>
      <w:r w:rsidRPr="007F6D93">
        <w:rPr>
          <w:sz w:val="24"/>
          <w:szCs w:val="24"/>
        </w:rPr>
        <w:t>ВА должны сохранять объективность, не принимая на себя функций ру</w:t>
      </w:r>
      <w:r w:rsidR="004F6A4A">
        <w:rPr>
          <w:sz w:val="24"/>
          <w:szCs w:val="24"/>
        </w:rPr>
        <w:t>ководства. Например, работники Д</w:t>
      </w:r>
      <w:r w:rsidRPr="007F6D93">
        <w:rPr>
          <w:sz w:val="24"/>
          <w:szCs w:val="24"/>
        </w:rPr>
        <w:t xml:space="preserve">ВА могут предоставлять консультационные услуги в рамках индивидуальных заданий, но, если </w:t>
      </w:r>
      <w:r w:rsidR="004F6A4A">
        <w:rPr>
          <w:sz w:val="24"/>
          <w:szCs w:val="24"/>
        </w:rPr>
        <w:t>директор Д</w:t>
      </w:r>
      <w:r w:rsidRPr="007F6D93">
        <w:rPr>
          <w:sz w:val="24"/>
          <w:szCs w:val="24"/>
        </w:rPr>
        <w:t>ВА принимает на себя обязанности, выходящие за рамки внутреннего аудита, т</w:t>
      </w:r>
      <w:r w:rsidR="004F6A4A">
        <w:rPr>
          <w:sz w:val="24"/>
          <w:szCs w:val="24"/>
        </w:rPr>
        <w:t>о для сохранения независимости Д</w:t>
      </w:r>
      <w:r w:rsidRPr="007F6D93">
        <w:rPr>
          <w:sz w:val="24"/>
          <w:szCs w:val="24"/>
        </w:rPr>
        <w:t>ВА должны быть приняты соответствующие защитные меры.</w:t>
      </w:r>
    </w:p>
    <w:p w14:paraId="6E1A0C15" w14:textId="6B81A786" w:rsidR="007F6D93" w:rsidRPr="007F6D93" w:rsidRDefault="007F6D93" w:rsidP="007F6D9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F6D93">
        <w:rPr>
          <w:sz w:val="24"/>
          <w:szCs w:val="24"/>
        </w:rPr>
        <w:t>Заключение по итогам аудиторского задания по консультированию должно соответствовать его целям и объему. По согласованию с клиентом результаты проведенной работы по оказанию консультационных услуг могут быть оформлены в виде отчета по форме согласно приложению №21 к Правилам.</w:t>
      </w:r>
    </w:p>
    <w:p w14:paraId="784E7863" w14:textId="36118265" w:rsidR="007F6D93" w:rsidRPr="007F6D93" w:rsidRDefault="007F6D93" w:rsidP="007F6D9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7F6D93">
        <w:rPr>
          <w:sz w:val="24"/>
          <w:szCs w:val="24"/>
        </w:rPr>
        <w:t>Если в ходе консультирования выявляются существенные риски, то вносятся изменения в саму схему процесса оказания консультации посредством перехода на аудиторское задание, не прерываясь, с соответствующим отражением в ГАП.</w:t>
      </w:r>
    </w:p>
    <w:p w14:paraId="756D6A6B" w14:textId="3E7A9238" w:rsidR="007F6D93" w:rsidRPr="007F6D93" w:rsidRDefault="004F6A4A" w:rsidP="007F6D93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</w:t>
      </w:r>
      <w:r w:rsidR="007F6D93" w:rsidRPr="007F6D93">
        <w:rPr>
          <w:sz w:val="24"/>
          <w:szCs w:val="24"/>
        </w:rPr>
        <w:t xml:space="preserve">ВА может оказывать консультационную поддержку на этапе разработки системы внутреннего контроля, процедур контроля, но не должна нести ответственность за создание/построение, поддержание эффективности и координирование системы внутреннего контроля, так как это является прямой и непосредственной задачей руководства </w:t>
      </w:r>
      <w:r>
        <w:rPr>
          <w:sz w:val="24"/>
          <w:szCs w:val="24"/>
        </w:rPr>
        <w:t>Банка</w:t>
      </w:r>
      <w:r w:rsidR="007F6D93" w:rsidRPr="007F6D93">
        <w:rPr>
          <w:sz w:val="24"/>
          <w:szCs w:val="24"/>
        </w:rPr>
        <w:t>.</w:t>
      </w:r>
    </w:p>
    <w:p w14:paraId="22503D00" w14:textId="77777777" w:rsidR="007F6D93" w:rsidRPr="007F6D93" w:rsidRDefault="007F6D93" w:rsidP="004F6A4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3002FFA" w14:textId="1BDDAB3D" w:rsidR="008B314C" w:rsidRPr="004F6A4A" w:rsidRDefault="008B314C" w:rsidP="007F6D93">
      <w:pPr>
        <w:pStyle w:val="a6"/>
        <w:numPr>
          <w:ilvl w:val="1"/>
          <w:numId w:val="2"/>
        </w:numPr>
        <w:tabs>
          <w:tab w:val="left" w:pos="993"/>
        </w:tabs>
        <w:spacing w:before="240" w:line="240" w:lineRule="atLeast"/>
        <w:jc w:val="center"/>
        <w:outlineLvl w:val="0"/>
        <w:rPr>
          <w:rStyle w:val="21"/>
          <w:rFonts w:eastAsia="MS Reference Sans Serif"/>
        </w:rPr>
      </w:pPr>
      <w:bookmarkStart w:id="53" w:name="_Toc209182084"/>
      <w:r w:rsidRPr="004F6A4A">
        <w:rPr>
          <w:rStyle w:val="21"/>
          <w:rFonts w:eastAsia="MS Reference Sans Serif"/>
        </w:rPr>
        <w:t>Аудиторские файлы</w:t>
      </w:r>
      <w:bookmarkEnd w:id="52"/>
      <w:bookmarkEnd w:id="53"/>
    </w:p>
    <w:p w14:paraId="1972AA29" w14:textId="469C5EA1" w:rsidR="005504EC" w:rsidRPr="005504EC" w:rsidRDefault="005504EC" w:rsidP="005504E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Аудиторские файлы - это документы и материалы, подготовлен</w:t>
      </w:r>
      <w:r w:rsidR="00A44DCA">
        <w:rPr>
          <w:sz w:val="24"/>
          <w:szCs w:val="24"/>
        </w:rPr>
        <w:t>ные работниками Д</w:t>
      </w:r>
      <w:r w:rsidRPr="005504EC">
        <w:rPr>
          <w:sz w:val="24"/>
          <w:szCs w:val="24"/>
        </w:rPr>
        <w:t>ВА либо полученные и хранимые ими в связи с выполнением аудиторского задания и/или консультационных услуг. Аудиторские файлы могут быть представлены в виде данных, зафиксированных на бумаге или в электронном виде.</w:t>
      </w:r>
    </w:p>
    <w:p w14:paraId="5EF69499" w14:textId="35740FD9" w:rsidR="005504EC" w:rsidRPr="005504EC" w:rsidRDefault="005504EC" w:rsidP="005504E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Аудиторские файлы используются:</w:t>
      </w:r>
    </w:p>
    <w:p w14:paraId="34AFAA25" w14:textId="77777777" w:rsidR="005504EC" w:rsidRPr="005504EC" w:rsidRDefault="005504EC" w:rsidP="00A44DCA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1) при планировании и выполнении аудиторских заданий и/или консультационных услуг;</w:t>
      </w:r>
    </w:p>
    <w:p w14:paraId="521F0AE2" w14:textId="77777777" w:rsidR="005504EC" w:rsidRPr="005504EC" w:rsidRDefault="005504EC" w:rsidP="00A44DCA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2) при осуществлении надзора за выполнением аудиторского задания;</w:t>
      </w:r>
    </w:p>
    <w:p w14:paraId="0BF157D9" w14:textId="77777777" w:rsidR="005504EC" w:rsidRPr="005504EC" w:rsidRDefault="005504EC" w:rsidP="00A44DCA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3) для фиксирования аудиторских доказательств, получаемых в целях подтверждения аудиторских заключений, отражаемых в аудиторском отчете.</w:t>
      </w:r>
    </w:p>
    <w:p w14:paraId="44C3C7D8" w14:textId="0CF80AAF" w:rsidR="005504EC" w:rsidRPr="005504EC" w:rsidRDefault="005504EC" w:rsidP="005504E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 xml:space="preserve">Аудиторские файлы должны быть составлены и систематизированы таким </w:t>
      </w:r>
      <w:r w:rsidRPr="005504EC">
        <w:rPr>
          <w:sz w:val="24"/>
          <w:szCs w:val="24"/>
        </w:rPr>
        <w:lastRenderedPageBreak/>
        <w:t>образом, чтобы отвечать обстоятельствам каждого конкретного аудиторского задания и/или консультационной услуги и потребностям внутренних аудиторов в ходе ее выполнения. Объем аудиторского файла (папки) должен быть таков, чтобы в случае, если возникнет необходимость передать работу другому внутреннему аудитору, он смог бы исключительно на основе документации понять проделанную работу и обоснованность выводов прежнего внутреннего аудитора.</w:t>
      </w:r>
    </w:p>
    <w:p w14:paraId="25D68329" w14:textId="4BB4D204" w:rsidR="005504EC" w:rsidRPr="005504EC" w:rsidRDefault="005504EC" w:rsidP="005504E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Аудиторский файл (папка) рабочей документации по аудиторскому заданию должен включать следующие рабочие бумаги:</w:t>
      </w:r>
    </w:p>
    <w:p w14:paraId="31727FA2" w14:textId="77777777" w:rsidR="005504EC" w:rsidRPr="005504EC" w:rsidRDefault="005504EC" w:rsidP="00A44DCA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1) уведомление о предстоящем аудите;</w:t>
      </w:r>
    </w:p>
    <w:p w14:paraId="10972520" w14:textId="77777777" w:rsidR="005504EC" w:rsidRPr="005504EC" w:rsidRDefault="005504EC" w:rsidP="00A44DCA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2) информацию, отражающую процесс планирования аудиторского задания, включая аудиторскую программу и все изменения, и дополнения к ней и расчет затрат времени на проведение аудиторского задания (плановый и фактический), аудиторское задание;</w:t>
      </w:r>
    </w:p>
    <w:p w14:paraId="1177E3BE" w14:textId="77777777" w:rsidR="005504EC" w:rsidRPr="005504EC" w:rsidRDefault="005504EC" w:rsidP="00A44DCA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3) рабочую документацию;</w:t>
      </w:r>
    </w:p>
    <w:p w14:paraId="3F689C75" w14:textId="77777777" w:rsidR="005504EC" w:rsidRPr="005504EC" w:rsidRDefault="005504EC" w:rsidP="00A44DCA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4) проекты (в электронной версии) и окончательный вариант аудиторского отчета;</w:t>
      </w:r>
    </w:p>
    <w:p w14:paraId="2B470354" w14:textId="77777777" w:rsidR="005504EC" w:rsidRPr="005504EC" w:rsidRDefault="005504EC" w:rsidP="00A44DCA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5) копии документов объекта аудита для подтверждения выводов внутреннего аудитора (при необходимости);</w:t>
      </w:r>
    </w:p>
    <w:p w14:paraId="5E578AA6" w14:textId="77777777" w:rsidR="005504EC" w:rsidRPr="005504EC" w:rsidRDefault="005504EC" w:rsidP="00A44DCA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6) копию ПКД.</w:t>
      </w:r>
    </w:p>
    <w:p w14:paraId="5F6EFA0A" w14:textId="103DDA50" w:rsidR="005504EC" w:rsidRPr="005504EC" w:rsidRDefault="005504EC" w:rsidP="005504E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Аудиторский файл (папка) по предоставлению консультационных услуг должен включать следующие рабочие бумаги:</w:t>
      </w:r>
    </w:p>
    <w:p w14:paraId="3F7B3583" w14:textId="77777777" w:rsidR="005504EC" w:rsidRPr="005504EC" w:rsidRDefault="005504EC" w:rsidP="00A44DCA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1) задание на оказание консультационных услуг;</w:t>
      </w:r>
    </w:p>
    <w:p w14:paraId="74C0C14C" w14:textId="77777777" w:rsidR="005504EC" w:rsidRPr="005504EC" w:rsidRDefault="005504EC" w:rsidP="00A44DCA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2) служебная записка и (или) отчет по оказанию консультационных услуг, и (или) заключение рабочей группы, и (или) протокол обучения;</w:t>
      </w:r>
    </w:p>
    <w:p w14:paraId="21C4713B" w14:textId="77777777" w:rsidR="005504EC" w:rsidRPr="005504EC" w:rsidRDefault="005504EC" w:rsidP="00A44DCA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3) копии документов для подтверждения выводов внутреннего аудитора (при необходимости);</w:t>
      </w:r>
    </w:p>
    <w:p w14:paraId="08389836" w14:textId="77777777" w:rsidR="005504EC" w:rsidRPr="005504EC" w:rsidRDefault="005504EC" w:rsidP="00A44DCA">
      <w:pPr>
        <w:pStyle w:val="11"/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4) копию ПКД (при наличии).</w:t>
      </w:r>
    </w:p>
    <w:p w14:paraId="7E3416CC" w14:textId="24BA2BBD" w:rsidR="005504EC" w:rsidRPr="005504EC" w:rsidRDefault="005504EC" w:rsidP="005504E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>Все аудиторские файлы, содержащ</w:t>
      </w:r>
      <w:r w:rsidR="00A44DCA">
        <w:rPr>
          <w:sz w:val="24"/>
          <w:szCs w:val="24"/>
        </w:rPr>
        <w:t>иеся на компьютерах работников Д</w:t>
      </w:r>
      <w:r w:rsidRPr="005504EC">
        <w:rPr>
          <w:sz w:val="24"/>
          <w:szCs w:val="24"/>
        </w:rPr>
        <w:t xml:space="preserve">ВА, должны использоваться ими совместно и при расторжении трудового договора с работником </w:t>
      </w:r>
      <w:r w:rsidR="00A44DCA">
        <w:rPr>
          <w:sz w:val="24"/>
          <w:szCs w:val="24"/>
        </w:rPr>
        <w:t>Д</w:t>
      </w:r>
      <w:r w:rsidR="00A44DCA" w:rsidRPr="005504EC">
        <w:rPr>
          <w:sz w:val="24"/>
          <w:szCs w:val="24"/>
        </w:rPr>
        <w:t>ВА</w:t>
      </w:r>
      <w:r w:rsidRPr="005504EC">
        <w:rPr>
          <w:sz w:val="24"/>
          <w:szCs w:val="24"/>
        </w:rPr>
        <w:t xml:space="preserve">, должны быть размещены на сетевом ресурсе </w:t>
      </w:r>
      <w:r w:rsidR="00A44DCA">
        <w:rPr>
          <w:sz w:val="24"/>
          <w:szCs w:val="24"/>
        </w:rPr>
        <w:t>Д</w:t>
      </w:r>
      <w:r w:rsidR="00A44DCA" w:rsidRPr="005504EC">
        <w:rPr>
          <w:sz w:val="24"/>
          <w:szCs w:val="24"/>
        </w:rPr>
        <w:t>ВА</w:t>
      </w:r>
      <w:r w:rsidRPr="005504EC">
        <w:rPr>
          <w:sz w:val="24"/>
          <w:szCs w:val="24"/>
        </w:rPr>
        <w:t>.</w:t>
      </w:r>
    </w:p>
    <w:p w14:paraId="2F5B7F61" w14:textId="75AEAE34" w:rsidR="005504EC" w:rsidRPr="005504EC" w:rsidRDefault="005504EC" w:rsidP="005504EC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5504EC">
        <w:rPr>
          <w:sz w:val="24"/>
          <w:szCs w:val="24"/>
        </w:rPr>
        <w:t xml:space="preserve">При расторжении трудового договора с работником </w:t>
      </w:r>
      <w:r w:rsidR="00A44DCA">
        <w:rPr>
          <w:sz w:val="24"/>
          <w:szCs w:val="24"/>
        </w:rPr>
        <w:t>Д</w:t>
      </w:r>
      <w:r w:rsidR="00A44DCA" w:rsidRPr="005504EC">
        <w:rPr>
          <w:sz w:val="24"/>
          <w:szCs w:val="24"/>
        </w:rPr>
        <w:t xml:space="preserve">ВА </w:t>
      </w:r>
      <w:r w:rsidRPr="005504EC">
        <w:rPr>
          <w:sz w:val="24"/>
          <w:szCs w:val="24"/>
        </w:rPr>
        <w:t xml:space="preserve">последний обязан передать </w:t>
      </w:r>
      <w:r w:rsidR="00A44DCA">
        <w:rPr>
          <w:sz w:val="24"/>
          <w:szCs w:val="24"/>
        </w:rPr>
        <w:t>директору</w:t>
      </w:r>
      <w:r w:rsidRPr="005504EC">
        <w:rPr>
          <w:sz w:val="24"/>
          <w:szCs w:val="24"/>
        </w:rPr>
        <w:t xml:space="preserve"> </w:t>
      </w:r>
      <w:r w:rsidR="00A44DCA">
        <w:rPr>
          <w:sz w:val="24"/>
          <w:szCs w:val="24"/>
        </w:rPr>
        <w:t>Д</w:t>
      </w:r>
      <w:r w:rsidR="00A44DCA" w:rsidRPr="005504EC">
        <w:rPr>
          <w:sz w:val="24"/>
          <w:szCs w:val="24"/>
        </w:rPr>
        <w:t xml:space="preserve">ВА </w:t>
      </w:r>
      <w:r w:rsidRPr="005504EC">
        <w:rPr>
          <w:sz w:val="24"/>
          <w:szCs w:val="24"/>
        </w:rPr>
        <w:t xml:space="preserve">аудиторские файлы по акту приема-передачи по проведенным им аудиторским заданиям. При расторжении трудового договора с </w:t>
      </w:r>
      <w:r w:rsidR="00A44DCA">
        <w:rPr>
          <w:sz w:val="24"/>
          <w:szCs w:val="24"/>
        </w:rPr>
        <w:t>директором</w:t>
      </w:r>
      <w:r w:rsidRPr="005504EC">
        <w:rPr>
          <w:sz w:val="24"/>
          <w:szCs w:val="24"/>
        </w:rPr>
        <w:t xml:space="preserve"> </w:t>
      </w:r>
      <w:r w:rsidR="00A44DCA">
        <w:rPr>
          <w:sz w:val="24"/>
          <w:szCs w:val="24"/>
        </w:rPr>
        <w:t>Д</w:t>
      </w:r>
      <w:r w:rsidR="00A44DCA" w:rsidRPr="005504EC">
        <w:rPr>
          <w:sz w:val="24"/>
          <w:szCs w:val="24"/>
        </w:rPr>
        <w:t xml:space="preserve">ВА </w:t>
      </w:r>
      <w:r w:rsidRPr="005504EC">
        <w:rPr>
          <w:sz w:val="24"/>
          <w:szCs w:val="24"/>
        </w:rPr>
        <w:t xml:space="preserve">последний обязан передать по акту приема-передачи аудиторские файлы по проведенным аудиторским заданиям и оригиналы документов </w:t>
      </w:r>
      <w:r w:rsidR="00A44DCA">
        <w:rPr>
          <w:sz w:val="24"/>
          <w:szCs w:val="24"/>
        </w:rPr>
        <w:t>Д</w:t>
      </w:r>
      <w:r w:rsidR="00A44DCA" w:rsidRPr="005504EC">
        <w:rPr>
          <w:sz w:val="24"/>
          <w:szCs w:val="24"/>
        </w:rPr>
        <w:t xml:space="preserve">ВА </w:t>
      </w:r>
      <w:r w:rsidRPr="005504EC">
        <w:rPr>
          <w:sz w:val="24"/>
          <w:szCs w:val="24"/>
        </w:rPr>
        <w:t xml:space="preserve">согласно действующей номенклатуре </w:t>
      </w:r>
      <w:r w:rsidR="00A44DCA">
        <w:rPr>
          <w:sz w:val="24"/>
          <w:szCs w:val="24"/>
        </w:rPr>
        <w:t>Банка</w:t>
      </w:r>
      <w:r w:rsidRPr="005504EC">
        <w:rPr>
          <w:sz w:val="24"/>
          <w:szCs w:val="24"/>
        </w:rPr>
        <w:t xml:space="preserve"> лицу, определенному решением СД. Аудиторский файл (папка) составляется в одном экземпляре.</w:t>
      </w:r>
    </w:p>
    <w:p w14:paraId="64327C09" w14:textId="117FA10E" w:rsidR="005504EC" w:rsidRPr="005504EC" w:rsidRDefault="00A44DCA" w:rsidP="00A44DCA">
      <w:pPr>
        <w:pStyle w:val="11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</w:t>
      </w:r>
      <w:r w:rsidR="005504EC" w:rsidRPr="005504EC">
        <w:rPr>
          <w:sz w:val="24"/>
          <w:szCs w:val="24"/>
        </w:rPr>
        <w:t xml:space="preserve">ВА должна обеспечить хранение аудиторского файла (папки) в соответствии с внутренними требованиями </w:t>
      </w:r>
      <w:r>
        <w:rPr>
          <w:sz w:val="24"/>
          <w:szCs w:val="24"/>
        </w:rPr>
        <w:t>Банка</w:t>
      </w:r>
      <w:r w:rsidR="005504EC" w:rsidRPr="005504EC">
        <w:rPr>
          <w:sz w:val="24"/>
          <w:szCs w:val="24"/>
        </w:rPr>
        <w:t xml:space="preserve"> по хранению документации и обеспечению сохранности коммерческой (банковской), конфиденциальной информации с ограничением доступа.</w:t>
      </w:r>
    </w:p>
    <w:p w14:paraId="028D293B" w14:textId="489B0D39" w:rsidR="005504EC" w:rsidRPr="00A44DCA" w:rsidRDefault="00A44DCA" w:rsidP="00A44DCA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A44DCA">
        <w:rPr>
          <w:sz w:val="24"/>
          <w:szCs w:val="24"/>
        </w:rPr>
        <w:t>Работники Д</w:t>
      </w:r>
      <w:r w:rsidR="005504EC" w:rsidRPr="00A44DCA">
        <w:rPr>
          <w:sz w:val="24"/>
          <w:szCs w:val="24"/>
        </w:rPr>
        <w:t xml:space="preserve">ВА, осуществляющие аудиторское задание и/или консультационную услугу, несут ответственность за хранение и ограничение доступа к аудиторским файлам (папка), относящимся к этому заданию, а также к документам, полученным ими от объекта аудита в ходе исполнения аудиторского задания и/или консультационной услуги. После завершения аудиторского задания аудиторские файлы (папка) передаются работнику </w:t>
      </w:r>
      <w:r w:rsidRPr="00A44DCA">
        <w:rPr>
          <w:sz w:val="24"/>
          <w:szCs w:val="24"/>
        </w:rPr>
        <w:t>ДВА</w:t>
      </w:r>
      <w:r w:rsidR="005504EC" w:rsidRPr="00A44DCA">
        <w:rPr>
          <w:sz w:val="24"/>
          <w:szCs w:val="24"/>
        </w:rPr>
        <w:t xml:space="preserve">, ответственному за хранение аудиторских файлов (папка), который назначается </w:t>
      </w:r>
      <w:r w:rsidRPr="00A44DCA">
        <w:rPr>
          <w:sz w:val="24"/>
          <w:szCs w:val="24"/>
        </w:rPr>
        <w:t>директором</w:t>
      </w:r>
      <w:r w:rsidR="005504EC" w:rsidRPr="00A44DCA">
        <w:rPr>
          <w:sz w:val="24"/>
          <w:szCs w:val="24"/>
        </w:rPr>
        <w:t xml:space="preserve"> </w:t>
      </w:r>
      <w:r w:rsidRPr="00A44DCA">
        <w:rPr>
          <w:sz w:val="24"/>
          <w:szCs w:val="24"/>
        </w:rPr>
        <w:t>ДВА</w:t>
      </w:r>
      <w:r w:rsidR="005504EC" w:rsidRPr="00A44DCA">
        <w:rPr>
          <w:sz w:val="24"/>
          <w:szCs w:val="24"/>
        </w:rPr>
        <w:t>.</w:t>
      </w:r>
    </w:p>
    <w:p w14:paraId="00C591B7" w14:textId="1730B8AF" w:rsidR="00C12B74" w:rsidRPr="00EA03CA" w:rsidRDefault="00C12B74" w:rsidP="00085E8C">
      <w:pPr>
        <w:spacing w:after="0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14:paraId="22F7FC5D" w14:textId="75128B01" w:rsidR="00EC53EB" w:rsidRPr="00EA03CA" w:rsidRDefault="00EC53EB" w:rsidP="00085E8C">
      <w:pPr>
        <w:pStyle w:val="1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4" w:name="_Toc209182085"/>
      <w:r w:rsidRPr="00EC53EB">
        <w:rPr>
          <w:rFonts w:ascii="Times New Roman" w:hAnsi="Times New Roman" w:cs="Times New Roman"/>
          <w:b/>
          <w:sz w:val="24"/>
          <w:szCs w:val="24"/>
        </w:rPr>
        <w:t xml:space="preserve">Мониторинг и подтверждение выполнения рекомендаций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EC53EB">
        <w:rPr>
          <w:rFonts w:ascii="Times New Roman" w:hAnsi="Times New Roman" w:cs="Times New Roman"/>
          <w:b/>
          <w:sz w:val="24"/>
          <w:szCs w:val="24"/>
        </w:rPr>
        <w:t>ВА и планов мероприятий</w:t>
      </w:r>
      <w:r w:rsidR="00566E9D">
        <w:rPr>
          <w:rFonts w:ascii="Times New Roman" w:hAnsi="Times New Roman" w:cs="Times New Roman"/>
          <w:b/>
          <w:sz w:val="24"/>
          <w:szCs w:val="24"/>
        </w:rPr>
        <w:t xml:space="preserve"> Банка</w:t>
      </w:r>
      <w:r w:rsidRPr="00EC53EB">
        <w:rPr>
          <w:rFonts w:ascii="Times New Roman" w:hAnsi="Times New Roman" w:cs="Times New Roman"/>
          <w:b/>
          <w:sz w:val="24"/>
          <w:szCs w:val="24"/>
        </w:rPr>
        <w:t xml:space="preserve"> по рекомендациям внешних аудиторов и консультантов</w:t>
      </w:r>
      <w:bookmarkEnd w:id="54"/>
      <w:r w:rsidRPr="00EC53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A0062F" w14:textId="77777777" w:rsidR="00E42803" w:rsidRPr="00EA03CA" w:rsidRDefault="00E42803" w:rsidP="00933AA5">
      <w:pPr>
        <w:pStyle w:val="a6"/>
        <w:spacing w:after="0" w:line="240" w:lineRule="atLeast"/>
        <w:rPr>
          <w:sz w:val="24"/>
          <w:szCs w:val="24"/>
        </w:rPr>
      </w:pPr>
    </w:p>
    <w:p w14:paraId="48BC6D85" w14:textId="13775B00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>Цель мониторинга заключается в определении того, было ли аудиторское замечание адекватно разрешено, то есть приняты ли меры, обеспечивающие снижение уровня (предотвращение) выявленных рисков.</w:t>
      </w:r>
    </w:p>
    <w:p w14:paraId="7FC26426" w14:textId="5C00B1AB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 xml:space="preserve">Руководство объекта аудита несет ответственность за принятие решения по соответствующему действию в ответ на результаты аудиторского задания, отраженные в </w:t>
      </w:r>
      <w:r w:rsidRPr="006C085F">
        <w:rPr>
          <w:sz w:val="24"/>
          <w:szCs w:val="24"/>
        </w:rPr>
        <w:lastRenderedPageBreak/>
        <w:t xml:space="preserve">аудиторском отчете или других документах, изданных по результатам выполнения аудиторского задания. </w:t>
      </w:r>
      <w:r>
        <w:rPr>
          <w:sz w:val="24"/>
          <w:szCs w:val="24"/>
        </w:rPr>
        <w:t>Директор Д</w:t>
      </w:r>
      <w:r w:rsidRPr="006C085F">
        <w:rPr>
          <w:sz w:val="24"/>
          <w:szCs w:val="24"/>
        </w:rPr>
        <w:t xml:space="preserve">ВА определяет принятие Исполнительным органом в силу задержки выполнения или бездействия, риск, превышающий уровень толерантности к риску. В этом случае позиция руководства </w:t>
      </w:r>
      <w:r>
        <w:rPr>
          <w:sz w:val="24"/>
          <w:szCs w:val="24"/>
        </w:rPr>
        <w:t>Банка</w:t>
      </w:r>
      <w:r w:rsidRPr="006C085F">
        <w:rPr>
          <w:sz w:val="24"/>
          <w:szCs w:val="24"/>
        </w:rPr>
        <w:t xml:space="preserve"> о приемлемости выявленных рисков для </w:t>
      </w:r>
      <w:r>
        <w:rPr>
          <w:sz w:val="24"/>
          <w:szCs w:val="24"/>
        </w:rPr>
        <w:t>Банка</w:t>
      </w:r>
      <w:r w:rsidRPr="006C085F">
        <w:rPr>
          <w:sz w:val="24"/>
          <w:szCs w:val="24"/>
        </w:rPr>
        <w:t xml:space="preserve"> должна быть документально изложена и доведена до сведения КпА и СД </w:t>
      </w:r>
      <w:r>
        <w:rPr>
          <w:sz w:val="24"/>
          <w:szCs w:val="24"/>
        </w:rPr>
        <w:t>Банка</w:t>
      </w:r>
      <w:r w:rsidRPr="006C085F">
        <w:rPr>
          <w:sz w:val="24"/>
          <w:szCs w:val="24"/>
        </w:rPr>
        <w:t>.</w:t>
      </w:r>
    </w:p>
    <w:p w14:paraId="5F890807" w14:textId="1E330291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 xml:space="preserve">Руководство объекта аудита несет ответственность за достоверность предоставляемой информации </w:t>
      </w:r>
      <w:r>
        <w:rPr>
          <w:sz w:val="24"/>
          <w:szCs w:val="24"/>
        </w:rPr>
        <w:t>Д</w:t>
      </w:r>
      <w:r w:rsidRPr="006C085F">
        <w:rPr>
          <w:sz w:val="24"/>
          <w:szCs w:val="24"/>
        </w:rPr>
        <w:t xml:space="preserve">ВА. В случае невыполнения в установленные сроки мероприятий ответственным исполнителем, работники </w:t>
      </w:r>
      <w:r>
        <w:rPr>
          <w:sz w:val="24"/>
          <w:szCs w:val="24"/>
        </w:rPr>
        <w:t>Д</w:t>
      </w:r>
      <w:r w:rsidRPr="006C085F">
        <w:rPr>
          <w:sz w:val="24"/>
          <w:szCs w:val="24"/>
        </w:rPr>
        <w:t xml:space="preserve">ВА получают и отмечают объяснение ответственного исполнителя, а также обсуждают этот вопрос с </w:t>
      </w:r>
      <w:r>
        <w:rPr>
          <w:sz w:val="24"/>
          <w:szCs w:val="24"/>
        </w:rPr>
        <w:t>директором</w:t>
      </w:r>
      <w:r w:rsidRPr="006C085F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6C085F">
        <w:rPr>
          <w:sz w:val="24"/>
          <w:szCs w:val="24"/>
        </w:rPr>
        <w:t>ВА. В случае предоставления недостоверной, вводящей в заблуждение, некомпетентной, несвоевр</w:t>
      </w:r>
      <w:r>
        <w:rPr>
          <w:sz w:val="24"/>
          <w:szCs w:val="24"/>
        </w:rPr>
        <w:t>еменной и неполной информации, Д</w:t>
      </w:r>
      <w:r w:rsidRPr="006C085F">
        <w:rPr>
          <w:sz w:val="24"/>
          <w:szCs w:val="24"/>
        </w:rPr>
        <w:t>ВА обязана сообщить о этом факте Исполнительному органу, КпА и СД для принятия соответствующих мер.</w:t>
      </w:r>
    </w:p>
    <w:p w14:paraId="2705E90F" w14:textId="2AC594AC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>При мониторинге ис</w:t>
      </w:r>
      <w:r>
        <w:rPr>
          <w:sz w:val="24"/>
          <w:szCs w:val="24"/>
        </w:rPr>
        <w:t>полнения выданных рекомендаций Д</w:t>
      </w:r>
      <w:r w:rsidRPr="006C085F">
        <w:rPr>
          <w:sz w:val="24"/>
          <w:szCs w:val="24"/>
        </w:rPr>
        <w:t>ВА должна основываться на имеющемся риске, а также на степени трудности и существенности сроков принятия корректирующих действий.</w:t>
      </w:r>
    </w:p>
    <w:p w14:paraId="28CAA93C" w14:textId="7F05ABBE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 xml:space="preserve">Мониторинг исполнения выданных рекомендаций по результатам внутренних и внешних аудитов, государственных органов (далее - внутренние и внешние аудиторы) должен осуществляться </w:t>
      </w:r>
      <w:r>
        <w:rPr>
          <w:sz w:val="24"/>
          <w:szCs w:val="24"/>
        </w:rPr>
        <w:t>Д</w:t>
      </w:r>
      <w:r w:rsidRPr="006C085F">
        <w:rPr>
          <w:sz w:val="24"/>
          <w:szCs w:val="24"/>
        </w:rPr>
        <w:t>ВА на ежеквартальной основе по всем аудиторским обнаружениям с оформлением отчета по мониторингу исполнения рекомендаций, выданных по результатам внутреннего и внешнего аудитов в соответствии с формой согласно приложению №22 (далее -</w:t>
      </w:r>
      <w:r>
        <w:rPr>
          <w:sz w:val="24"/>
          <w:szCs w:val="24"/>
        </w:rPr>
        <w:t xml:space="preserve"> </w:t>
      </w:r>
      <w:r w:rsidRPr="006C085F">
        <w:rPr>
          <w:sz w:val="24"/>
          <w:szCs w:val="24"/>
        </w:rPr>
        <w:t>Отчет по мониторингу).</w:t>
      </w:r>
    </w:p>
    <w:p w14:paraId="01CB32E6" w14:textId="37BAECD4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>Отчет по мониторингу ежеквартально представляется Исполнительному органу для сведения, с последующим вынесением на КпА/СД в рамках периодических отчетов.</w:t>
      </w:r>
    </w:p>
    <w:p w14:paraId="6B6C5BB2" w14:textId="51102839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Работники Д</w:t>
      </w:r>
      <w:r w:rsidRPr="006C085F">
        <w:rPr>
          <w:sz w:val="24"/>
          <w:szCs w:val="24"/>
        </w:rPr>
        <w:t xml:space="preserve">ВА должны подтверждать выполнение ответственными лицами рекомендаций </w:t>
      </w:r>
      <w:r>
        <w:rPr>
          <w:sz w:val="24"/>
          <w:szCs w:val="24"/>
        </w:rPr>
        <w:t>Д</w:t>
      </w:r>
      <w:r w:rsidRPr="006C085F">
        <w:rPr>
          <w:sz w:val="24"/>
          <w:szCs w:val="24"/>
        </w:rPr>
        <w:t>ВА в соответствии с ПКД. Не позднее 5 рабоч</w:t>
      </w:r>
      <w:r>
        <w:rPr>
          <w:sz w:val="24"/>
          <w:szCs w:val="24"/>
        </w:rPr>
        <w:t>их дней до окончания квартала, Д</w:t>
      </w:r>
      <w:r w:rsidRPr="006C085F">
        <w:rPr>
          <w:sz w:val="24"/>
          <w:szCs w:val="24"/>
        </w:rPr>
        <w:t>ВА запрашивает информацию у ответственных исполнителей об актуальном статусе исполнения рекомендаций, выданных внутренними и внешними аудиторами (с указанием о проделанной работе) по состоянию на конец отчетного квартала, срок исполнения для ответственных исполнителей установить в течение первых двух рабочих дней месяца, следующего за отчетным кварталом с приложением подтверждающих документов.</w:t>
      </w:r>
    </w:p>
    <w:p w14:paraId="3706BA12" w14:textId="5C886459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>Получен</w:t>
      </w:r>
      <w:r>
        <w:rPr>
          <w:sz w:val="24"/>
          <w:szCs w:val="24"/>
        </w:rPr>
        <w:t>ные ответы должны быть оценены Д</w:t>
      </w:r>
      <w:r w:rsidRPr="006C085F">
        <w:rPr>
          <w:sz w:val="24"/>
          <w:szCs w:val="24"/>
        </w:rPr>
        <w:t>ВА и, при необходимости</w:t>
      </w:r>
      <w:r>
        <w:rPr>
          <w:sz w:val="24"/>
          <w:szCs w:val="24"/>
        </w:rPr>
        <w:t>,</w:t>
      </w:r>
      <w:r w:rsidRPr="006C085F">
        <w:rPr>
          <w:sz w:val="24"/>
          <w:szCs w:val="24"/>
        </w:rPr>
        <w:t xml:space="preserve"> должны быть проведены проверки соответствия ответов действительности для того, чтобы определить, отвечают ли принимаемые </w:t>
      </w:r>
      <w:r>
        <w:rPr>
          <w:sz w:val="24"/>
          <w:szCs w:val="24"/>
        </w:rPr>
        <w:t>Банком</w:t>
      </w:r>
      <w:r w:rsidRPr="006C085F">
        <w:rPr>
          <w:sz w:val="24"/>
          <w:szCs w:val="24"/>
        </w:rPr>
        <w:t xml:space="preserve"> меры замечаниям, отраженным в аудиторском отчете или других соответствующих документах. Результаты мониторинга по исполнению рекомендаций, выданных внутренними и внешними аудиторами, подлежат контролю </w:t>
      </w:r>
      <w:r>
        <w:rPr>
          <w:sz w:val="24"/>
          <w:szCs w:val="24"/>
        </w:rPr>
        <w:t>директором Д</w:t>
      </w:r>
      <w:r w:rsidRPr="006C085F">
        <w:rPr>
          <w:sz w:val="24"/>
          <w:szCs w:val="24"/>
        </w:rPr>
        <w:t>ВА.</w:t>
      </w:r>
    </w:p>
    <w:p w14:paraId="181D1F6E" w14:textId="7DF7786C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 xml:space="preserve">Ответственный исполнитель по согласованию с </w:t>
      </w:r>
      <w:r>
        <w:rPr>
          <w:sz w:val="24"/>
          <w:szCs w:val="24"/>
        </w:rPr>
        <w:t>директором Д</w:t>
      </w:r>
      <w:r w:rsidRPr="006C085F">
        <w:rPr>
          <w:sz w:val="24"/>
          <w:szCs w:val="24"/>
        </w:rPr>
        <w:t>ВА вправе инициировать вопрос о продлении сроков исполнения мероприятий (за исключением обнаружений с рейтингом «критический»), установленных в ПКД при наличии обоснованных причин. Продление срока исполнения по мероприятию может осуществляться только один раз на срок не более 6 месяцев относительно первоначально установленного срока. При этом, вопрос о продлении сроков должен быть вынесен на рассмотрение уполномоченного органа до истечения установленного срока исполнения мероприятия.</w:t>
      </w:r>
    </w:p>
    <w:p w14:paraId="304B7F1A" w14:textId="53DCE5B7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 xml:space="preserve">При потере актуальности выданной рекомендации ответственный исполнитель направляет по электронному документообороту служебную записку </w:t>
      </w:r>
      <w:r>
        <w:rPr>
          <w:sz w:val="24"/>
          <w:szCs w:val="24"/>
        </w:rPr>
        <w:t>директору Д</w:t>
      </w:r>
      <w:r w:rsidRPr="006C085F">
        <w:rPr>
          <w:sz w:val="24"/>
          <w:szCs w:val="24"/>
        </w:rPr>
        <w:t xml:space="preserve">ВА с обоснованием необходимости снятия с контроля рекомендации. </w:t>
      </w:r>
      <w:r>
        <w:rPr>
          <w:sz w:val="24"/>
          <w:szCs w:val="24"/>
        </w:rPr>
        <w:t>В случае положительного ответа Д</w:t>
      </w:r>
      <w:r w:rsidRPr="006C085F">
        <w:rPr>
          <w:sz w:val="24"/>
          <w:szCs w:val="24"/>
        </w:rPr>
        <w:t>ВА, ответственный исполнитель инициирует вопрос о необходимости снятия с контроля рекомендации на рассмотрение уполномоченного органа, утвердившего ПКД с приложение</w:t>
      </w:r>
      <w:r>
        <w:rPr>
          <w:sz w:val="24"/>
          <w:szCs w:val="24"/>
        </w:rPr>
        <w:t>м письменного подтверждения от Д</w:t>
      </w:r>
      <w:r w:rsidRPr="006C085F">
        <w:rPr>
          <w:sz w:val="24"/>
          <w:szCs w:val="24"/>
        </w:rPr>
        <w:t>ВА о ее мнении по данному вопросу (при утверждении ПКД Исполнительным органом - за КпА остается право отмены решения о снятии с контроля рекомендации в рамках рассмотрения период</w:t>
      </w:r>
      <w:r>
        <w:rPr>
          <w:sz w:val="24"/>
          <w:szCs w:val="24"/>
        </w:rPr>
        <w:t>ических отчетов о деятельности Д</w:t>
      </w:r>
      <w:r w:rsidRPr="006C085F">
        <w:rPr>
          <w:sz w:val="24"/>
          <w:szCs w:val="24"/>
        </w:rPr>
        <w:t>ВА).</w:t>
      </w:r>
    </w:p>
    <w:p w14:paraId="5B57CE80" w14:textId="163F56F6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 xml:space="preserve">При осуществлении мониторинга исполнения рекомендаций, выданных </w:t>
      </w:r>
      <w:r w:rsidRPr="006C085F">
        <w:rPr>
          <w:sz w:val="24"/>
          <w:szCs w:val="24"/>
        </w:rPr>
        <w:lastRenderedPageBreak/>
        <w:t>внутренними и внешними аудиторами, которые не были исполнены по результатам предыдущего мониторинга и срок исполнения которых в рамках отчетного квартала, применяется два статуса исполнения рекомендаций: «исполнено» или «не исполнено» с отражением ответа ответс</w:t>
      </w:r>
      <w:r>
        <w:rPr>
          <w:sz w:val="24"/>
          <w:szCs w:val="24"/>
        </w:rPr>
        <w:t>твенного исполнителя и позиции Д</w:t>
      </w:r>
      <w:r w:rsidRPr="006C085F">
        <w:rPr>
          <w:sz w:val="24"/>
          <w:szCs w:val="24"/>
        </w:rPr>
        <w:t>ВА по присвоенному статусу.</w:t>
      </w:r>
    </w:p>
    <w:p w14:paraId="5299FE55" w14:textId="319E277F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>При необходимости уточнения либо при наличии замечаний к предоставленной инф</w:t>
      </w:r>
      <w:r>
        <w:rPr>
          <w:sz w:val="24"/>
          <w:szCs w:val="24"/>
        </w:rPr>
        <w:t>ормации, работник Д</w:t>
      </w:r>
      <w:r w:rsidRPr="006C085F">
        <w:rPr>
          <w:sz w:val="24"/>
          <w:szCs w:val="24"/>
        </w:rPr>
        <w:t>ВА в рабочем порядке отрабатывает замечания с ответственным исполнителем и (или) осуществляет запрос дополнительной информации.</w:t>
      </w:r>
    </w:p>
    <w:p w14:paraId="78BEEA0D" w14:textId="276042DB" w:rsidR="006C085F" w:rsidRPr="006C085F" w:rsidRDefault="006C085F" w:rsidP="006C085F">
      <w:pPr>
        <w:pStyle w:val="11"/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 xml:space="preserve">При отсутствии замечаний и наличии документов, подтверждающих исполнение рекомендаций, работник </w:t>
      </w:r>
      <w:r>
        <w:rPr>
          <w:sz w:val="24"/>
          <w:szCs w:val="24"/>
        </w:rPr>
        <w:t>Д</w:t>
      </w:r>
      <w:r w:rsidRPr="006C085F">
        <w:rPr>
          <w:sz w:val="24"/>
          <w:szCs w:val="24"/>
        </w:rPr>
        <w:t>ВА присваивает мероприятию статус «исполнен».</w:t>
      </w:r>
    </w:p>
    <w:p w14:paraId="4F25F97F" w14:textId="1214EC7B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>В случае непредоставления ответственным исполнителем о</w:t>
      </w:r>
      <w:r>
        <w:rPr>
          <w:sz w:val="24"/>
          <w:szCs w:val="24"/>
        </w:rPr>
        <w:t>твета на первоначальный запрос Д</w:t>
      </w:r>
      <w:r w:rsidRPr="006C085F">
        <w:rPr>
          <w:sz w:val="24"/>
          <w:szCs w:val="24"/>
        </w:rPr>
        <w:t>ВА и/или дополнительной информации по запросу внутреннего аудитора в течение одного рабочего дня с даты установленного срока предос</w:t>
      </w:r>
      <w:r>
        <w:rPr>
          <w:sz w:val="24"/>
          <w:szCs w:val="24"/>
        </w:rPr>
        <w:t>тавления информации, работник Д</w:t>
      </w:r>
      <w:r w:rsidRPr="006C085F">
        <w:rPr>
          <w:sz w:val="24"/>
          <w:szCs w:val="24"/>
        </w:rPr>
        <w:t>ВА присваивает мероприятию статус «не исполнен».</w:t>
      </w:r>
    </w:p>
    <w:p w14:paraId="7EE151E1" w14:textId="61B5F410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 xml:space="preserve">При осуществлении мониторинга исполнения рекомендаций, выданных внутренними и внешними аудиторами, срок исполнения которых выходит за пределы отчетного квартала, работник </w:t>
      </w:r>
      <w:r>
        <w:rPr>
          <w:sz w:val="24"/>
          <w:szCs w:val="24"/>
        </w:rPr>
        <w:t>Д</w:t>
      </w:r>
      <w:r w:rsidRPr="006C085F">
        <w:rPr>
          <w:sz w:val="24"/>
          <w:szCs w:val="24"/>
        </w:rPr>
        <w:t>ВА отражает прогресс исполнения на отчетную дату. Не допускается продление срока исполнения, в случае непредоставления информации о ходе исполнения корректирующих мероприятий либо бездействии ответственного исполнителя в течение срока, предусмотренного ПКД.</w:t>
      </w:r>
    </w:p>
    <w:p w14:paraId="250F0F4A" w14:textId="1BF4F0B4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 xml:space="preserve">Информация по результатам мониторинга исполнения рекомендаций, выданных внутренними и внешними аудиторами, используется при планировании аудиторских заданий, а также в других необходимых случаях, например, при подготовке заключений по проектам внутренних документов </w:t>
      </w:r>
      <w:r>
        <w:rPr>
          <w:sz w:val="24"/>
          <w:szCs w:val="24"/>
        </w:rPr>
        <w:t>Банка</w:t>
      </w:r>
      <w:r w:rsidRPr="006C085F">
        <w:rPr>
          <w:sz w:val="24"/>
          <w:szCs w:val="24"/>
        </w:rPr>
        <w:t>.</w:t>
      </w:r>
    </w:p>
    <w:p w14:paraId="4DCA48BF" w14:textId="0A6587F6" w:rsidR="006C085F" w:rsidRPr="006C085F" w:rsidRDefault="006C085F" w:rsidP="006C085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6C085F">
        <w:rPr>
          <w:sz w:val="24"/>
          <w:szCs w:val="24"/>
        </w:rPr>
        <w:t>Вся информация по результатам мониторинга исполнения выданных рекомендаций/мероприятий, включая и сам</w:t>
      </w:r>
      <w:r w:rsidR="00D65D0F">
        <w:rPr>
          <w:sz w:val="24"/>
          <w:szCs w:val="24"/>
        </w:rPr>
        <w:t>и рекомендации, должна вестись Д</w:t>
      </w:r>
      <w:r w:rsidRPr="006C085F">
        <w:rPr>
          <w:sz w:val="24"/>
          <w:szCs w:val="24"/>
        </w:rPr>
        <w:t>ВА на отдельном аудиторском файле (папка), раздельно по рекомендациям, выданным внутренними аудиторами, внешними аудиторами и проверяющими государственными органами.</w:t>
      </w:r>
    </w:p>
    <w:p w14:paraId="5350F602" w14:textId="3EB03D8D" w:rsidR="003F245B" w:rsidRPr="00EA03CA" w:rsidRDefault="00D65D0F" w:rsidP="00D65D0F">
      <w:pPr>
        <w:pStyle w:val="1"/>
        <w:numPr>
          <w:ilvl w:val="1"/>
          <w:numId w:val="2"/>
        </w:numPr>
        <w:spacing w:line="240" w:lineRule="atLeas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5" w:name="_Toc209182086"/>
      <w:r w:rsidRPr="00D65D0F">
        <w:rPr>
          <w:rFonts w:ascii="Times New Roman" w:hAnsi="Times New Roman" w:cs="Times New Roman"/>
          <w:b/>
          <w:color w:val="auto"/>
          <w:sz w:val="24"/>
          <w:szCs w:val="24"/>
        </w:rPr>
        <w:t>Информирование о результатах предоставления услуг внутреннего аудита</w:t>
      </w:r>
      <w:bookmarkEnd w:id="55"/>
    </w:p>
    <w:p w14:paraId="595772A6" w14:textId="77777777" w:rsidR="00E42803" w:rsidRPr="00EA03CA" w:rsidRDefault="00E42803" w:rsidP="00933AA5">
      <w:pPr>
        <w:spacing w:after="0" w:line="240" w:lineRule="atLeast"/>
        <w:rPr>
          <w:sz w:val="24"/>
          <w:szCs w:val="24"/>
        </w:rPr>
      </w:pPr>
    </w:p>
    <w:p w14:paraId="49143131" w14:textId="45AF0E3A" w:rsidR="00D65D0F" w:rsidRPr="00D65D0F" w:rsidRDefault="00D65D0F" w:rsidP="00D65D0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>
        <w:rPr>
          <w:sz w:val="24"/>
          <w:szCs w:val="24"/>
        </w:rPr>
        <w:t>Директор Д</w:t>
      </w:r>
      <w:r w:rsidRPr="00D65D0F">
        <w:rPr>
          <w:sz w:val="24"/>
          <w:szCs w:val="24"/>
        </w:rPr>
        <w:t xml:space="preserve">ВА должен периодически информировать СД и Исполнительный орган о результатах предоставления услуг внутреннего аудита, а также по мере необходимости предоставлять информацию по каждому аудиторскому заданию. </w:t>
      </w:r>
    </w:p>
    <w:p w14:paraId="26B01199" w14:textId="605F8DD2" w:rsidR="00D65D0F" w:rsidRPr="00D65D0F" w:rsidRDefault="00D65D0F" w:rsidP="00D65D0F">
      <w:pPr>
        <w:pStyle w:val="11"/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D65D0F">
        <w:rPr>
          <w:sz w:val="24"/>
          <w:szCs w:val="24"/>
        </w:rPr>
        <w:t xml:space="preserve">Информация по результатам аудиторских заданий представляется СД </w:t>
      </w:r>
      <w:r>
        <w:rPr>
          <w:sz w:val="24"/>
          <w:szCs w:val="24"/>
        </w:rPr>
        <w:t>Банка</w:t>
      </w:r>
      <w:r w:rsidRPr="00D65D0F">
        <w:rPr>
          <w:sz w:val="24"/>
          <w:szCs w:val="24"/>
        </w:rPr>
        <w:t xml:space="preserve"> в рамках ежеквартальной отчетности в сроки, предусмотренные Положением о </w:t>
      </w:r>
      <w:r>
        <w:rPr>
          <w:sz w:val="24"/>
          <w:szCs w:val="24"/>
        </w:rPr>
        <w:t>Д</w:t>
      </w:r>
      <w:r w:rsidRPr="00D65D0F">
        <w:rPr>
          <w:sz w:val="24"/>
          <w:szCs w:val="24"/>
        </w:rPr>
        <w:t xml:space="preserve">ВА. </w:t>
      </w:r>
    </w:p>
    <w:p w14:paraId="4B9FEA88" w14:textId="596C1547" w:rsidR="00D65D0F" w:rsidRPr="00D65D0F" w:rsidRDefault="00D65D0F" w:rsidP="00D65D0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</w:pPr>
      <w:r w:rsidRPr="00D65D0F">
        <w:rPr>
          <w:sz w:val="24"/>
          <w:szCs w:val="24"/>
        </w:rPr>
        <w:t>В ежеква</w:t>
      </w:r>
      <w:r>
        <w:rPr>
          <w:sz w:val="24"/>
          <w:szCs w:val="24"/>
        </w:rPr>
        <w:t>ртальном отчете о деятельности Д</w:t>
      </w:r>
      <w:r w:rsidRPr="00D65D0F">
        <w:rPr>
          <w:sz w:val="24"/>
          <w:szCs w:val="24"/>
        </w:rPr>
        <w:t xml:space="preserve">ВА отражается информация о существенных обнаружениях и подробный анализ первопричин, информация об эффективности процессов СВК, СУР и </w:t>
      </w:r>
      <w:r>
        <w:rPr>
          <w:sz w:val="24"/>
          <w:szCs w:val="24"/>
        </w:rPr>
        <w:t>С</w:t>
      </w:r>
      <w:r w:rsidRPr="00D65D0F">
        <w:rPr>
          <w:sz w:val="24"/>
          <w:szCs w:val="24"/>
        </w:rPr>
        <w:t xml:space="preserve">КУ на уровне бизнес-процесса или </w:t>
      </w:r>
      <w:r>
        <w:rPr>
          <w:sz w:val="24"/>
          <w:szCs w:val="24"/>
        </w:rPr>
        <w:t>Банка</w:t>
      </w:r>
      <w:r w:rsidRPr="00D65D0F">
        <w:rPr>
          <w:sz w:val="24"/>
          <w:szCs w:val="24"/>
        </w:rPr>
        <w:t>, основанное на результатах аудиторских заданий, системные вопросы, действия или прогресс в рамках совокупности аудиторских заданий или бизнес-подразделений.</w:t>
      </w:r>
    </w:p>
    <w:p w14:paraId="34FBA3A9" w14:textId="653543FC" w:rsidR="00CE2479" w:rsidRDefault="00D65D0F" w:rsidP="00D65D0F">
      <w:pPr>
        <w:pStyle w:val="11"/>
        <w:numPr>
          <w:ilvl w:val="0"/>
          <w:numId w:val="1"/>
        </w:numPr>
        <w:shd w:val="clear" w:color="auto" w:fill="auto"/>
        <w:tabs>
          <w:tab w:val="left" w:pos="720"/>
          <w:tab w:val="left" w:pos="851"/>
          <w:tab w:val="left" w:pos="1134"/>
        </w:tabs>
        <w:spacing w:after="0" w:line="240" w:lineRule="atLeast"/>
        <w:ind w:firstLine="567"/>
        <w:rPr>
          <w:sz w:val="24"/>
          <w:szCs w:val="24"/>
        </w:rPr>
        <w:sectPr w:rsidR="00CE2479" w:rsidSect="006A2AD8">
          <w:pgSz w:w="11906" w:h="16838" w:code="9"/>
          <w:pgMar w:top="1134" w:right="849" w:bottom="709" w:left="1560" w:header="708" w:footer="280" w:gutter="0"/>
          <w:cols w:space="708"/>
          <w:titlePg/>
          <w:docGrid w:linePitch="360"/>
        </w:sectPr>
      </w:pPr>
      <w:r>
        <w:rPr>
          <w:sz w:val="24"/>
          <w:szCs w:val="24"/>
        </w:rPr>
        <w:t>Ежеквартальный отчет Д</w:t>
      </w:r>
      <w:r w:rsidRPr="00D65D0F">
        <w:rPr>
          <w:sz w:val="24"/>
          <w:szCs w:val="24"/>
        </w:rPr>
        <w:t xml:space="preserve">ВА о деятельности составляется по форме согласно приложению №23 к Правилам. К ежеквартальным отчетам о деятельности </w:t>
      </w:r>
      <w:r w:rsidR="000C31D3">
        <w:rPr>
          <w:sz w:val="24"/>
          <w:szCs w:val="24"/>
        </w:rPr>
        <w:t>ДВА</w:t>
      </w:r>
      <w:r w:rsidRPr="00D65D0F">
        <w:rPr>
          <w:sz w:val="24"/>
          <w:szCs w:val="24"/>
        </w:rPr>
        <w:t xml:space="preserve"> прилагаются аудиторские отчеты по аудиторским заданиям, выполненным в рамках отчетн</w:t>
      </w:r>
      <w:r w:rsidR="009226C5">
        <w:rPr>
          <w:sz w:val="24"/>
          <w:szCs w:val="24"/>
        </w:rPr>
        <w:t>ого периода (при необходимости).</w:t>
      </w:r>
    </w:p>
    <w:p w14:paraId="130D8DE5" w14:textId="4F350883" w:rsidR="005521BA" w:rsidRDefault="005521BA" w:rsidP="00922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5521BA" w:rsidSect="006A2AD8">
      <w:pgSz w:w="11906" w:h="16838" w:code="9"/>
      <w:pgMar w:top="1134" w:right="849" w:bottom="709" w:left="1560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147D5" w14:textId="77777777" w:rsidR="00EE5F64" w:rsidRDefault="00EE5F64" w:rsidP="00F475C8">
      <w:pPr>
        <w:spacing w:after="0" w:line="240" w:lineRule="auto"/>
      </w:pPr>
      <w:r>
        <w:separator/>
      </w:r>
    </w:p>
  </w:endnote>
  <w:endnote w:type="continuationSeparator" w:id="0">
    <w:p w14:paraId="0239089B" w14:textId="77777777" w:rsidR="00EE5F64" w:rsidRDefault="00EE5F64" w:rsidP="00F4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213808"/>
      <w:docPartObj>
        <w:docPartGallery w:val="Page Numbers (Bottom of Page)"/>
        <w:docPartUnique/>
      </w:docPartObj>
    </w:sdtPr>
    <w:sdtContent>
      <w:p w14:paraId="532499D7" w14:textId="21C12151" w:rsidR="00EE5F64" w:rsidRDefault="00EE5F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249">
          <w:rPr>
            <w:noProof/>
          </w:rPr>
          <w:t>33</w:t>
        </w:r>
        <w:r>
          <w:fldChar w:fldCharType="end"/>
        </w:r>
      </w:p>
    </w:sdtContent>
  </w:sdt>
  <w:p w14:paraId="07B9FD96" w14:textId="77777777" w:rsidR="00EE5F64" w:rsidRDefault="00EE5F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9032C" w14:textId="77777777" w:rsidR="00EE5F64" w:rsidRDefault="00EE5F64" w:rsidP="00F475C8">
      <w:pPr>
        <w:spacing w:after="0" w:line="240" w:lineRule="auto"/>
      </w:pPr>
      <w:r>
        <w:separator/>
      </w:r>
    </w:p>
  </w:footnote>
  <w:footnote w:type="continuationSeparator" w:id="0">
    <w:p w14:paraId="444FD327" w14:textId="77777777" w:rsidR="00EE5F64" w:rsidRDefault="00EE5F64" w:rsidP="00F4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A1703" w14:textId="77777777" w:rsidR="00EE5F64" w:rsidRDefault="00EE5F6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1AA03F7" wp14:editId="5266F2FF">
              <wp:simplePos x="0" y="0"/>
              <wp:positionH relativeFrom="page">
                <wp:posOffset>2861945</wp:posOffset>
              </wp:positionH>
              <wp:positionV relativeFrom="page">
                <wp:posOffset>653415</wp:posOffset>
              </wp:positionV>
              <wp:extent cx="1372235" cy="167640"/>
              <wp:effectExtent l="4445" t="0" r="0" b="0"/>
              <wp:wrapNone/>
              <wp:docPr id="26" name="Надпись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2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F6CD6" w14:textId="77777777" w:rsidR="00EE5F64" w:rsidRDefault="00EE5F64">
                          <w:pPr>
                            <w:spacing w:line="240" w:lineRule="auto"/>
                          </w:pPr>
                          <w:r>
                            <w:rPr>
                              <w:rStyle w:val="115pt0pt"/>
                              <w:rFonts w:eastAsiaTheme="minorHAnsi"/>
                            </w:rPr>
                            <w:t>1. Общие положения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A03F7" id="_x0000_t202" coordsize="21600,21600" o:spt="202" path="m,l,21600r21600,l21600,xe">
              <v:stroke joinstyle="miter"/>
              <v:path gradientshapeok="t" o:connecttype="rect"/>
            </v:shapetype>
            <v:shape id="Надпись 26" o:spid="_x0000_s1026" type="#_x0000_t202" style="position:absolute;margin-left:225.35pt;margin-top:51.45pt;width:108.0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" filled="f" stroked="f">
              <v:textbox style="mso-fit-shape-to-text:t" inset="0,0,0,0">
                <w:txbxContent>
                  <w:p w14:paraId="32EF6CD6" w14:textId="77777777" w:rsidR="00EE5F64" w:rsidRDefault="00EE5F64">
                    <w:pPr>
                      <w:spacing w:line="240" w:lineRule="auto"/>
                    </w:pPr>
                    <w:r>
                      <w:rPr>
                        <w:rStyle w:val="115pt0pt"/>
                        <w:rFonts w:eastAsiaTheme="minorHAnsi"/>
                      </w:rPr>
                      <w:t>1. Общие положения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01284" w14:textId="77777777" w:rsidR="00EE5F64" w:rsidRDefault="00EE5F6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284F96D" wp14:editId="5261ADCD">
              <wp:simplePos x="0" y="0"/>
              <wp:positionH relativeFrom="page">
                <wp:posOffset>2861945</wp:posOffset>
              </wp:positionH>
              <wp:positionV relativeFrom="page">
                <wp:posOffset>653415</wp:posOffset>
              </wp:positionV>
              <wp:extent cx="1551305" cy="121920"/>
              <wp:effectExtent l="4445" t="0" r="0" b="0"/>
              <wp:wrapNone/>
              <wp:docPr id="25" name="Надпись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4FEE5" w14:textId="77777777" w:rsidR="00EE5F64" w:rsidRDefault="00EE5F64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4F96D" id="_x0000_t202" coordsize="21600,21600" o:spt="202" path="m,l,21600r21600,l21600,xe">
              <v:stroke joinstyle="miter"/>
              <v:path gradientshapeok="t" o:connecttype="rect"/>
            </v:shapetype>
            <v:shape id="Надпись 25" o:spid="_x0000_s1027" type="#_x0000_t202" style="position:absolute;margin-left:225.35pt;margin-top:51.45pt;width:122.15pt;height:9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" filled="f" stroked="f">
              <v:textbox style="mso-fit-shape-to-text:t" inset="0,0,0,0">
                <w:txbxContent>
                  <w:p w14:paraId="78D4FEE5" w14:textId="77777777" w:rsidR="00EE5F64" w:rsidRDefault="00EE5F64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5AED"/>
    <w:multiLevelType w:val="hybridMultilevel"/>
    <w:tmpl w:val="144C0BC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BE539A"/>
    <w:multiLevelType w:val="multilevel"/>
    <w:tmpl w:val="73B68FE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141E0"/>
    <w:multiLevelType w:val="hybridMultilevel"/>
    <w:tmpl w:val="C4D0FAE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D4F6585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D2F93"/>
    <w:multiLevelType w:val="hybridMultilevel"/>
    <w:tmpl w:val="9482D2B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901228"/>
    <w:multiLevelType w:val="hybridMultilevel"/>
    <w:tmpl w:val="6B58AE8E"/>
    <w:lvl w:ilvl="0" w:tplc="EF901A3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E40A4FC">
      <w:start w:val="1"/>
      <w:numFmt w:val="lowerLetter"/>
      <w:lvlText w:val="%2."/>
      <w:lvlJc w:val="left"/>
      <w:pPr>
        <w:ind w:left="1506" w:hanging="360"/>
      </w:pPr>
    </w:lvl>
    <w:lvl w:ilvl="2" w:tplc="DEA27A40">
      <w:start w:val="1"/>
      <w:numFmt w:val="lowerRoman"/>
      <w:lvlText w:val="%3."/>
      <w:lvlJc w:val="right"/>
      <w:pPr>
        <w:ind w:left="2226" w:hanging="180"/>
      </w:pPr>
    </w:lvl>
    <w:lvl w:ilvl="3" w:tplc="444C7E78">
      <w:start w:val="1"/>
      <w:numFmt w:val="decimal"/>
      <w:lvlText w:val="%4."/>
      <w:lvlJc w:val="left"/>
      <w:pPr>
        <w:ind w:left="2946" w:hanging="360"/>
      </w:pPr>
    </w:lvl>
    <w:lvl w:ilvl="4" w:tplc="5A34063C">
      <w:start w:val="1"/>
      <w:numFmt w:val="lowerLetter"/>
      <w:lvlText w:val="%5."/>
      <w:lvlJc w:val="left"/>
      <w:pPr>
        <w:ind w:left="3666" w:hanging="360"/>
      </w:pPr>
    </w:lvl>
    <w:lvl w:ilvl="5" w:tplc="81C26242">
      <w:start w:val="1"/>
      <w:numFmt w:val="lowerRoman"/>
      <w:lvlText w:val="%6."/>
      <w:lvlJc w:val="right"/>
      <w:pPr>
        <w:ind w:left="4386" w:hanging="180"/>
      </w:pPr>
    </w:lvl>
    <w:lvl w:ilvl="6" w:tplc="0B749B94">
      <w:start w:val="1"/>
      <w:numFmt w:val="decimal"/>
      <w:lvlText w:val="%7."/>
      <w:lvlJc w:val="left"/>
      <w:pPr>
        <w:ind w:left="5106" w:hanging="360"/>
      </w:pPr>
    </w:lvl>
    <w:lvl w:ilvl="7" w:tplc="F4BC62BC">
      <w:start w:val="1"/>
      <w:numFmt w:val="lowerLetter"/>
      <w:lvlText w:val="%8."/>
      <w:lvlJc w:val="left"/>
      <w:pPr>
        <w:ind w:left="5826" w:hanging="360"/>
      </w:pPr>
    </w:lvl>
    <w:lvl w:ilvl="8" w:tplc="5FAEF9A6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3F2AF1"/>
    <w:multiLevelType w:val="hybridMultilevel"/>
    <w:tmpl w:val="1F8CBD4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5F77D3"/>
    <w:multiLevelType w:val="hybridMultilevel"/>
    <w:tmpl w:val="59740C20"/>
    <w:lvl w:ilvl="0" w:tplc="9C8AF7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0F41F5C">
      <w:start w:val="1"/>
      <w:numFmt w:val="lowerLetter"/>
      <w:lvlText w:val="%2."/>
      <w:lvlJc w:val="left"/>
      <w:pPr>
        <w:ind w:left="1647" w:hanging="360"/>
      </w:pPr>
    </w:lvl>
    <w:lvl w:ilvl="2" w:tplc="58AC1A08">
      <w:start w:val="1"/>
      <w:numFmt w:val="lowerRoman"/>
      <w:lvlText w:val="%3."/>
      <w:lvlJc w:val="right"/>
      <w:pPr>
        <w:ind w:left="2367" w:hanging="180"/>
      </w:pPr>
    </w:lvl>
    <w:lvl w:ilvl="3" w:tplc="109CB088">
      <w:start w:val="1"/>
      <w:numFmt w:val="decimal"/>
      <w:lvlText w:val="%4."/>
      <w:lvlJc w:val="left"/>
      <w:pPr>
        <w:ind w:left="3087" w:hanging="360"/>
      </w:pPr>
    </w:lvl>
    <w:lvl w:ilvl="4" w:tplc="C2F0FFD2">
      <w:start w:val="1"/>
      <w:numFmt w:val="lowerLetter"/>
      <w:lvlText w:val="%5."/>
      <w:lvlJc w:val="left"/>
      <w:pPr>
        <w:ind w:left="3807" w:hanging="360"/>
      </w:pPr>
    </w:lvl>
    <w:lvl w:ilvl="5" w:tplc="CC1E4D84">
      <w:start w:val="1"/>
      <w:numFmt w:val="lowerRoman"/>
      <w:lvlText w:val="%6."/>
      <w:lvlJc w:val="right"/>
      <w:pPr>
        <w:ind w:left="4527" w:hanging="180"/>
      </w:pPr>
    </w:lvl>
    <w:lvl w:ilvl="6" w:tplc="1F70581E">
      <w:start w:val="1"/>
      <w:numFmt w:val="decimal"/>
      <w:lvlText w:val="%7."/>
      <w:lvlJc w:val="left"/>
      <w:pPr>
        <w:ind w:left="5247" w:hanging="360"/>
      </w:pPr>
    </w:lvl>
    <w:lvl w:ilvl="7" w:tplc="D8664340">
      <w:start w:val="1"/>
      <w:numFmt w:val="lowerLetter"/>
      <w:lvlText w:val="%8."/>
      <w:lvlJc w:val="left"/>
      <w:pPr>
        <w:ind w:left="5967" w:hanging="360"/>
      </w:pPr>
    </w:lvl>
    <w:lvl w:ilvl="8" w:tplc="67407E74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08648C"/>
    <w:multiLevelType w:val="hybridMultilevel"/>
    <w:tmpl w:val="19E60ED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375808"/>
    <w:multiLevelType w:val="hybridMultilevel"/>
    <w:tmpl w:val="E97836A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091205"/>
    <w:multiLevelType w:val="hybridMultilevel"/>
    <w:tmpl w:val="11DA409E"/>
    <w:lvl w:ilvl="0" w:tplc="7F9027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23849"/>
    <w:multiLevelType w:val="hybridMultilevel"/>
    <w:tmpl w:val="0DB89B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4824EC"/>
    <w:multiLevelType w:val="hybridMultilevel"/>
    <w:tmpl w:val="5406DE5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AD22E5"/>
    <w:multiLevelType w:val="multilevel"/>
    <w:tmpl w:val="9E64EC04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5A6117"/>
    <w:multiLevelType w:val="hybridMultilevel"/>
    <w:tmpl w:val="E81C2BC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3B716A"/>
    <w:multiLevelType w:val="hybridMultilevel"/>
    <w:tmpl w:val="A178E134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36B2761C"/>
    <w:multiLevelType w:val="hybridMultilevel"/>
    <w:tmpl w:val="E5C6A3BA"/>
    <w:lvl w:ilvl="0" w:tplc="9E3E466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881F54"/>
    <w:multiLevelType w:val="hybridMultilevel"/>
    <w:tmpl w:val="2092FAC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390431"/>
    <w:multiLevelType w:val="hybridMultilevel"/>
    <w:tmpl w:val="19C03824"/>
    <w:lvl w:ilvl="0" w:tplc="04190011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8" w15:restartNumberingAfterBreak="0">
    <w:nsid w:val="40536610"/>
    <w:multiLevelType w:val="hybridMultilevel"/>
    <w:tmpl w:val="710C5930"/>
    <w:lvl w:ilvl="0" w:tplc="1382B1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1708A7"/>
    <w:multiLevelType w:val="hybridMultilevel"/>
    <w:tmpl w:val="1A882B7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45B1C1B"/>
    <w:multiLevelType w:val="hybridMultilevel"/>
    <w:tmpl w:val="D8B2AA9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7CA62EC"/>
    <w:multiLevelType w:val="hybridMultilevel"/>
    <w:tmpl w:val="8D44D1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92D63"/>
    <w:multiLevelType w:val="hybridMultilevel"/>
    <w:tmpl w:val="B930D692"/>
    <w:lvl w:ilvl="0" w:tplc="04190005">
      <w:start w:val="1"/>
      <w:numFmt w:val="bullet"/>
      <w:lvlText w:val=""/>
      <w:lvlJc w:val="left"/>
      <w:pPr>
        <w:ind w:left="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3" w15:restartNumberingAfterBreak="0">
    <w:nsid w:val="4D057055"/>
    <w:multiLevelType w:val="hybridMultilevel"/>
    <w:tmpl w:val="67244EC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D9E5A87"/>
    <w:multiLevelType w:val="hybridMultilevel"/>
    <w:tmpl w:val="7E4CA286"/>
    <w:lvl w:ilvl="0" w:tplc="59162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48B274">
      <w:start w:val="1"/>
      <w:numFmt w:val="lowerLetter"/>
      <w:lvlText w:val="%2."/>
      <w:lvlJc w:val="left"/>
      <w:pPr>
        <w:ind w:left="1647" w:hanging="360"/>
      </w:pPr>
    </w:lvl>
    <w:lvl w:ilvl="2" w:tplc="C3F633A4">
      <w:start w:val="1"/>
      <w:numFmt w:val="lowerRoman"/>
      <w:lvlText w:val="%3."/>
      <w:lvlJc w:val="right"/>
      <w:pPr>
        <w:ind w:left="2367" w:hanging="180"/>
      </w:pPr>
    </w:lvl>
    <w:lvl w:ilvl="3" w:tplc="7A266A74">
      <w:start w:val="1"/>
      <w:numFmt w:val="decimal"/>
      <w:lvlText w:val="%4."/>
      <w:lvlJc w:val="left"/>
      <w:pPr>
        <w:ind w:left="3087" w:hanging="360"/>
      </w:pPr>
    </w:lvl>
    <w:lvl w:ilvl="4" w:tplc="4EFEC024">
      <w:start w:val="1"/>
      <w:numFmt w:val="lowerLetter"/>
      <w:lvlText w:val="%5."/>
      <w:lvlJc w:val="left"/>
      <w:pPr>
        <w:ind w:left="3807" w:hanging="360"/>
      </w:pPr>
    </w:lvl>
    <w:lvl w:ilvl="5" w:tplc="C5A4DFE0">
      <w:start w:val="1"/>
      <w:numFmt w:val="lowerRoman"/>
      <w:lvlText w:val="%6."/>
      <w:lvlJc w:val="right"/>
      <w:pPr>
        <w:ind w:left="4527" w:hanging="180"/>
      </w:pPr>
    </w:lvl>
    <w:lvl w:ilvl="6" w:tplc="4F109C7A">
      <w:start w:val="1"/>
      <w:numFmt w:val="decimal"/>
      <w:lvlText w:val="%7."/>
      <w:lvlJc w:val="left"/>
      <w:pPr>
        <w:ind w:left="5247" w:hanging="360"/>
      </w:pPr>
    </w:lvl>
    <w:lvl w:ilvl="7" w:tplc="7746246C">
      <w:start w:val="1"/>
      <w:numFmt w:val="lowerLetter"/>
      <w:lvlText w:val="%8."/>
      <w:lvlJc w:val="left"/>
      <w:pPr>
        <w:ind w:left="5967" w:hanging="360"/>
      </w:pPr>
    </w:lvl>
    <w:lvl w:ilvl="8" w:tplc="BF1C34F4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F5440E"/>
    <w:multiLevelType w:val="hybridMultilevel"/>
    <w:tmpl w:val="2F5C457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437C48"/>
    <w:multiLevelType w:val="hybridMultilevel"/>
    <w:tmpl w:val="6952F238"/>
    <w:lvl w:ilvl="0" w:tplc="EECCC9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7620C2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23AB7A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8525A1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44FC9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B185E4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E9C3A9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9C27A4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168A4E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6792007"/>
    <w:multiLevelType w:val="hybridMultilevel"/>
    <w:tmpl w:val="3CD89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E50BD"/>
    <w:multiLevelType w:val="hybridMultilevel"/>
    <w:tmpl w:val="3BFE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5038E"/>
    <w:multiLevelType w:val="hybridMultilevel"/>
    <w:tmpl w:val="1BEA354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DF26144"/>
    <w:multiLevelType w:val="multilevel"/>
    <w:tmpl w:val="7CEAAEE2"/>
    <w:lvl w:ilvl="0">
      <w:start w:val="1"/>
      <w:numFmt w:val="decimal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D1523C"/>
    <w:multiLevelType w:val="hybridMultilevel"/>
    <w:tmpl w:val="0D6EB650"/>
    <w:lvl w:ilvl="0" w:tplc="ADAE81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0D0841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4EB279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D1C4DE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BD166A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D310B2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8500C1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5816D0E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123CE7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2" w15:restartNumberingAfterBreak="0">
    <w:nsid w:val="5FC30903"/>
    <w:multiLevelType w:val="hybridMultilevel"/>
    <w:tmpl w:val="73A88E72"/>
    <w:lvl w:ilvl="0" w:tplc="A2483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0E20EB6"/>
    <w:multiLevelType w:val="hybridMultilevel"/>
    <w:tmpl w:val="3D80B0E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6046F89"/>
    <w:multiLevelType w:val="hybridMultilevel"/>
    <w:tmpl w:val="AC7CB0FC"/>
    <w:lvl w:ilvl="0" w:tplc="80A248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2427CD"/>
    <w:multiLevelType w:val="hybridMultilevel"/>
    <w:tmpl w:val="1FDA5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C504E"/>
    <w:multiLevelType w:val="hybridMultilevel"/>
    <w:tmpl w:val="383239B6"/>
    <w:lvl w:ilvl="0" w:tplc="2EACE19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 w15:restartNumberingAfterBreak="0">
    <w:nsid w:val="6A8825EE"/>
    <w:multiLevelType w:val="hybridMultilevel"/>
    <w:tmpl w:val="B85086C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B3637C6"/>
    <w:multiLevelType w:val="hybridMultilevel"/>
    <w:tmpl w:val="D724F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2346F"/>
    <w:multiLevelType w:val="hybridMultilevel"/>
    <w:tmpl w:val="A04CEBC8"/>
    <w:lvl w:ilvl="0" w:tplc="FA9279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24C566A">
      <w:start w:val="1"/>
      <w:numFmt w:val="lowerLetter"/>
      <w:lvlText w:val="%2."/>
      <w:lvlJc w:val="left"/>
      <w:pPr>
        <w:ind w:left="1647" w:hanging="360"/>
      </w:pPr>
    </w:lvl>
    <w:lvl w:ilvl="2" w:tplc="A2C29AA6">
      <w:start w:val="1"/>
      <w:numFmt w:val="lowerRoman"/>
      <w:lvlText w:val="%3."/>
      <w:lvlJc w:val="right"/>
      <w:pPr>
        <w:ind w:left="2367" w:hanging="180"/>
      </w:pPr>
    </w:lvl>
    <w:lvl w:ilvl="3" w:tplc="5F827DB2">
      <w:start w:val="1"/>
      <w:numFmt w:val="decimal"/>
      <w:lvlText w:val="%4."/>
      <w:lvlJc w:val="left"/>
      <w:pPr>
        <w:ind w:left="3087" w:hanging="360"/>
      </w:pPr>
    </w:lvl>
    <w:lvl w:ilvl="4" w:tplc="9F6EB12E">
      <w:start w:val="1"/>
      <w:numFmt w:val="lowerLetter"/>
      <w:lvlText w:val="%5."/>
      <w:lvlJc w:val="left"/>
      <w:pPr>
        <w:ind w:left="3807" w:hanging="360"/>
      </w:pPr>
    </w:lvl>
    <w:lvl w:ilvl="5" w:tplc="E0C2F3FE">
      <w:start w:val="1"/>
      <w:numFmt w:val="lowerRoman"/>
      <w:lvlText w:val="%6."/>
      <w:lvlJc w:val="right"/>
      <w:pPr>
        <w:ind w:left="4527" w:hanging="180"/>
      </w:pPr>
    </w:lvl>
    <w:lvl w:ilvl="6" w:tplc="02F831F4">
      <w:start w:val="1"/>
      <w:numFmt w:val="decimal"/>
      <w:lvlText w:val="%7."/>
      <w:lvlJc w:val="left"/>
      <w:pPr>
        <w:ind w:left="5247" w:hanging="360"/>
      </w:pPr>
    </w:lvl>
    <w:lvl w:ilvl="7" w:tplc="D890A722">
      <w:start w:val="1"/>
      <w:numFmt w:val="lowerLetter"/>
      <w:lvlText w:val="%8."/>
      <w:lvlJc w:val="left"/>
      <w:pPr>
        <w:ind w:left="5967" w:hanging="360"/>
      </w:pPr>
    </w:lvl>
    <w:lvl w:ilvl="8" w:tplc="3104E126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2C777E"/>
    <w:multiLevelType w:val="hybridMultilevel"/>
    <w:tmpl w:val="68C265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31001A5"/>
    <w:multiLevelType w:val="hybridMultilevel"/>
    <w:tmpl w:val="7B6EA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A14AD"/>
    <w:multiLevelType w:val="hybridMultilevel"/>
    <w:tmpl w:val="D1DEC4F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975561B"/>
    <w:multiLevelType w:val="multilevel"/>
    <w:tmpl w:val="73B68FE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786EEA"/>
    <w:multiLevelType w:val="hybridMultilevel"/>
    <w:tmpl w:val="A9C0A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235EA"/>
    <w:multiLevelType w:val="hybridMultilevel"/>
    <w:tmpl w:val="25F0A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F27D3"/>
    <w:multiLevelType w:val="hybridMultilevel"/>
    <w:tmpl w:val="35A8DC9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2"/>
  </w:num>
  <w:num w:numId="3">
    <w:abstractNumId w:val="15"/>
  </w:num>
  <w:num w:numId="4">
    <w:abstractNumId w:val="36"/>
  </w:num>
  <w:num w:numId="5">
    <w:abstractNumId w:val="27"/>
  </w:num>
  <w:num w:numId="6">
    <w:abstractNumId w:val="32"/>
  </w:num>
  <w:num w:numId="7">
    <w:abstractNumId w:val="34"/>
  </w:num>
  <w:num w:numId="8">
    <w:abstractNumId w:val="18"/>
  </w:num>
  <w:num w:numId="9">
    <w:abstractNumId w:val="40"/>
  </w:num>
  <w:num w:numId="10">
    <w:abstractNumId w:val="21"/>
  </w:num>
  <w:num w:numId="11">
    <w:abstractNumId w:val="38"/>
  </w:num>
  <w:num w:numId="12">
    <w:abstractNumId w:val="41"/>
  </w:num>
  <w:num w:numId="13">
    <w:abstractNumId w:val="28"/>
  </w:num>
  <w:num w:numId="14">
    <w:abstractNumId w:val="45"/>
  </w:num>
  <w:num w:numId="15">
    <w:abstractNumId w:val="44"/>
  </w:num>
  <w:num w:numId="16">
    <w:abstractNumId w:val="20"/>
  </w:num>
  <w:num w:numId="17">
    <w:abstractNumId w:val="14"/>
  </w:num>
  <w:num w:numId="18">
    <w:abstractNumId w:val="35"/>
  </w:num>
  <w:num w:numId="19">
    <w:abstractNumId w:val="2"/>
  </w:num>
  <w:num w:numId="20">
    <w:abstractNumId w:val="17"/>
  </w:num>
  <w:num w:numId="21">
    <w:abstractNumId w:val="13"/>
  </w:num>
  <w:num w:numId="22">
    <w:abstractNumId w:val="9"/>
  </w:num>
  <w:num w:numId="23">
    <w:abstractNumId w:val="8"/>
  </w:num>
  <w:num w:numId="24">
    <w:abstractNumId w:val="1"/>
  </w:num>
  <w:num w:numId="25">
    <w:abstractNumId w:val="37"/>
  </w:num>
  <w:num w:numId="26">
    <w:abstractNumId w:val="16"/>
  </w:num>
  <w:num w:numId="27">
    <w:abstractNumId w:val="33"/>
  </w:num>
  <w:num w:numId="28">
    <w:abstractNumId w:val="23"/>
  </w:num>
  <w:num w:numId="29">
    <w:abstractNumId w:val="5"/>
  </w:num>
  <w:num w:numId="30">
    <w:abstractNumId w:val="11"/>
  </w:num>
  <w:num w:numId="31">
    <w:abstractNumId w:val="30"/>
  </w:num>
  <w:num w:numId="32">
    <w:abstractNumId w:val="10"/>
  </w:num>
  <w:num w:numId="33">
    <w:abstractNumId w:val="3"/>
  </w:num>
  <w:num w:numId="34">
    <w:abstractNumId w:val="42"/>
  </w:num>
  <w:num w:numId="35">
    <w:abstractNumId w:val="0"/>
  </w:num>
  <w:num w:numId="36">
    <w:abstractNumId w:val="22"/>
  </w:num>
  <w:num w:numId="37">
    <w:abstractNumId w:val="29"/>
  </w:num>
  <w:num w:numId="38">
    <w:abstractNumId w:val="25"/>
  </w:num>
  <w:num w:numId="39">
    <w:abstractNumId w:val="46"/>
  </w:num>
  <w:num w:numId="40">
    <w:abstractNumId w:val="7"/>
  </w:num>
  <w:num w:numId="41">
    <w:abstractNumId w:val="24"/>
  </w:num>
  <w:num w:numId="42">
    <w:abstractNumId w:val="4"/>
  </w:num>
  <w:num w:numId="43">
    <w:abstractNumId w:val="26"/>
  </w:num>
  <w:num w:numId="44">
    <w:abstractNumId w:val="31"/>
  </w:num>
  <w:num w:numId="45">
    <w:abstractNumId w:val="6"/>
  </w:num>
  <w:num w:numId="46">
    <w:abstractNumId w:val="39"/>
  </w:num>
  <w:num w:numId="47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6C"/>
    <w:rsid w:val="0000071A"/>
    <w:rsid w:val="00000CA6"/>
    <w:rsid w:val="00002652"/>
    <w:rsid w:val="00003798"/>
    <w:rsid w:val="0000425A"/>
    <w:rsid w:val="00006A42"/>
    <w:rsid w:val="000221C9"/>
    <w:rsid w:val="00023254"/>
    <w:rsid w:val="0002372A"/>
    <w:rsid w:val="00023BA0"/>
    <w:rsid w:val="00023E49"/>
    <w:rsid w:val="00026504"/>
    <w:rsid w:val="00027DF9"/>
    <w:rsid w:val="0003248C"/>
    <w:rsid w:val="00033A79"/>
    <w:rsid w:val="00033BCD"/>
    <w:rsid w:val="00034379"/>
    <w:rsid w:val="00034E56"/>
    <w:rsid w:val="00040A90"/>
    <w:rsid w:val="00041556"/>
    <w:rsid w:val="0004182C"/>
    <w:rsid w:val="000421D4"/>
    <w:rsid w:val="000436E0"/>
    <w:rsid w:val="000478E5"/>
    <w:rsid w:val="00050378"/>
    <w:rsid w:val="000507C3"/>
    <w:rsid w:val="00050E07"/>
    <w:rsid w:val="000522F6"/>
    <w:rsid w:val="000528BB"/>
    <w:rsid w:val="000536DB"/>
    <w:rsid w:val="00053712"/>
    <w:rsid w:val="00054CBD"/>
    <w:rsid w:val="00056D18"/>
    <w:rsid w:val="000573AF"/>
    <w:rsid w:val="0005784F"/>
    <w:rsid w:val="00057D6E"/>
    <w:rsid w:val="00062775"/>
    <w:rsid w:val="00064786"/>
    <w:rsid w:val="000648A7"/>
    <w:rsid w:val="000658F1"/>
    <w:rsid w:val="00066B22"/>
    <w:rsid w:val="00070516"/>
    <w:rsid w:val="000710C7"/>
    <w:rsid w:val="00072B99"/>
    <w:rsid w:val="000749E0"/>
    <w:rsid w:val="0008193E"/>
    <w:rsid w:val="000829F5"/>
    <w:rsid w:val="000856F0"/>
    <w:rsid w:val="00085E8C"/>
    <w:rsid w:val="00087CF0"/>
    <w:rsid w:val="0009064F"/>
    <w:rsid w:val="00090FA6"/>
    <w:rsid w:val="00091175"/>
    <w:rsid w:val="00094C18"/>
    <w:rsid w:val="000958E9"/>
    <w:rsid w:val="0009771C"/>
    <w:rsid w:val="000A4102"/>
    <w:rsid w:val="000A4120"/>
    <w:rsid w:val="000A56D5"/>
    <w:rsid w:val="000A58B8"/>
    <w:rsid w:val="000B26BA"/>
    <w:rsid w:val="000B33B6"/>
    <w:rsid w:val="000B5AC5"/>
    <w:rsid w:val="000B6EC0"/>
    <w:rsid w:val="000C146B"/>
    <w:rsid w:val="000C18D1"/>
    <w:rsid w:val="000C217E"/>
    <w:rsid w:val="000C31D3"/>
    <w:rsid w:val="000C677B"/>
    <w:rsid w:val="000C6D66"/>
    <w:rsid w:val="000D05A5"/>
    <w:rsid w:val="000D2F58"/>
    <w:rsid w:val="000D311A"/>
    <w:rsid w:val="000D3B13"/>
    <w:rsid w:val="000D5E99"/>
    <w:rsid w:val="000E09A8"/>
    <w:rsid w:val="000E174D"/>
    <w:rsid w:val="000E2C53"/>
    <w:rsid w:val="000E6C76"/>
    <w:rsid w:val="000E768A"/>
    <w:rsid w:val="000E7CED"/>
    <w:rsid w:val="000F1966"/>
    <w:rsid w:val="000F4DB9"/>
    <w:rsid w:val="000F50DA"/>
    <w:rsid w:val="00100995"/>
    <w:rsid w:val="00105995"/>
    <w:rsid w:val="0011184C"/>
    <w:rsid w:val="0011605B"/>
    <w:rsid w:val="001227E8"/>
    <w:rsid w:val="001233D0"/>
    <w:rsid w:val="00123FF8"/>
    <w:rsid w:val="0012420F"/>
    <w:rsid w:val="0012644E"/>
    <w:rsid w:val="00131FB1"/>
    <w:rsid w:val="001327D5"/>
    <w:rsid w:val="001339C9"/>
    <w:rsid w:val="00135089"/>
    <w:rsid w:val="001374DB"/>
    <w:rsid w:val="00140DF5"/>
    <w:rsid w:val="00141852"/>
    <w:rsid w:val="001429BF"/>
    <w:rsid w:val="00143BE3"/>
    <w:rsid w:val="0014549B"/>
    <w:rsid w:val="00147DEB"/>
    <w:rsid w:val="001509BA"/>
    <w:rsid w:val="00151DAC"/>
    <w:rsid w:val="00152D19"/>
    <w:rsid w:val="001536DB"/>
    <w:rsid w:val="00153A4F"/>
    <w:rsid w:val="00154B41"/>
    <w:rsid w:val="00155F08"/>
    <w:rsid w:val="00160B7B"/>
    <w:rsid w:val="0016104F"/>
    <w:rsid w:val="0016539B"/>
    <w:rsid w:val="001668CB"/>
    <w:rsid w:val="00170EB6"/>
    <w:rsid w:val="00173C4E"/>
    <w:rsid w:val="00174D20"/>
    <w:rsid w:val="00175D9D"/>
    <w:rsid w:val="00176C6D"/>
    <w:rsid w:val="001818A3"/>
    <w:rsid w:val="00182E80"/>
    <w:rsid w:val="00185E0A"/>
    <w:rsid w:val="00186CEF"/>
    <w:rsid w:val="00186E38"/>
    <w:rsid w:val="00186FCC"/>
    <w:rsid w:val="00187288"/>
    <w:rsid w:val="001933D7"/>
    <w:rsid w:val="00195B51"/>
    <w:rsid w:val="001A17EB"/>
    <w:rsid w:val="001A23B6"/>
    <w:rsid w:val="001A6322"/>
    <w:rsid w:val="001B40C9"/>
    <w:rsid w:val="001B5696"/>
    <w:rsid w:val="001B56A3"/>
    <w:rsid w:val="001B7715"/>
    <w:rsid w:val="001B79F6"/>
    <w:rsid w:val="001C1712"/>
    <w:rsid w:val="001C399B"/>
    <w:rsid w:val="001C4521"/>
    <w:rsid w:val="001C6D96"/>
    <w:rsid w:val="001D1F5C"/>
    <w:rsid w:val="001D2667"/>
    <w:rsid w:val="001D27FD"/>
    <w:rsid w:val="001D5A95"/>
    <w:rsid w:val="001D629D"/>
    <w:rsid w:val="001E0915"/>
    <w:rsid w:val="001E107B"/>
    <w:rsid w:val="001E34C8"/>
    <w:rsid w:val="001E612D"/>
    <w:rsid w:val="001F2796"/>
    <w:rsid w:val="001F2C6A"/>
    <w:rsid w:val="001F4790"/>
    <w:rsid w:val="0020047E"/>
    <w:rsid w:val="00201315"/>
    <w:rsid w:val="00203B6E"/>
    <w:rsid w:val="002061B6"/>
    <w:rsid w:val="00206449"/>
    <w:rsid w:val="00207840"/>
    <w:rsid w:val="0021377C"/>
    <w:rsid w:val="00217895"/>
    <w:rsid w:val="00217AFE"/>
    <w:rsid w:val="00220379"/>
    <w:rsid w:val="002235D2"/>
    <w:rsid w:val="00225806"/>
    <w:rsid w:val="00227E4A"/>
    <w:rsid w:val="002307E1"/>
    <w:rsid w:val="00230AD9"/>
    <w:rsid w:val="00232F6A"/>
    <w:rsid w:val="002333A1"/>
    <w:rsid w:val="0024000A"/>
    <w:rsid w:val="0024128C"/>
    <w:rsid w:val="002426DE"/>
    <w:rsid w:val="00243392"/>
    <w:rsid w:val="00243E38"/>
    <w:rsid w:val="00243FB4"/>
    <w:rsid w:val="0024425D"/>
    <w:rsid w:val="002442D7"/>
    <w:rsid w:val="00244F24"/>
    <w:rsid w:val="0025087E"/>
    <w:rsid w:val="00251A4D"/>
    <w:rsid w:val="002563FF"/>
    <w:rsid w:val="00264D52"/>
    <w:rsid w:val="00264E26"/>
    <w:rsid w:val="00264E4C"/>
    <w:rsid w:val="00265826"/>
    <w:rsid w:val="002658A8"/>
    <w:rsid w:val="00265AA1"/>
    <w:rsid w:val="00273F69"/>
    <w:rsid w:val="00275282"/>
    <w:rsid w:val="0028006A"/>
    <w:rsid w:val="0028292E"/>
    <w:rsid w:val="00283A22"/>
    <w:rsid w:val="002865FB"/>
    <w:rsid w:val="002933BB"/>
    <w:rsid w:val="002947E2"/>
    <w:rsid w:val="002974D6"/>
    <w:rsid w:val="002A1E90"/>
    <w:rsid w:val="002A21CD"/>
    <w:rsid w:val="002A47D7"/>
    <w:rsid w:val="002A6041"/>
    <w:rsid w:val="002B01AC"/>
    <w:rsid w:val="002B09B2"/>
    <w:rsid w:val="002B2370"/>
    <w:rsid w:val="002B290A"/>
    <w:rsid w:val="002B4187"/>
    <w:rsid w:val="002B59CF"/>
    <w:rsid w:val="002C0148"/>
    <w:rsid w:val="002C2451"/>
    <w:rsid w:val="002C24D9"/>
    <w:rsid w:val="002C4F78"/>
    <w:rsid w:val="002C6A7A"/>
    <w:rsid w:val="002C7CDD"/>
    <w:rsid w:val="002D112C"/>
    <w:rsid w:val="002D400F"/>
    <w:rsid w:val="002E015B"/>
    <w:rsid w:val="002E01F7"/>
    <w:rsid w:val="002E1534"/>
    <w:rsid w:val="002E31B7"/>
    <w:rsid w:val="002E550C"/>
    <w:rsid w:val="002E59E2"/>
    <w:rsid w:val="002E66F8"/>
    <w:rsid w:val="002F030E"/>
    <w:rsid w:val="002F3D0C"/>
    <w:rsid w:val="002F680C"/>
    <w:rsid w:val="00305775"/>
    <w:rsid w:val="00307F97"/>
    <w:rsid w:val="0031022C"/>
    <w:rsid w:val="00311BE3"/>
    <w:rsid w:val="00316BF7"/>
    <w:rsid w:val="00317322"/>
    <w:rsid w:val="003175DC"/>
    <w:rsid w:val="0031761E"/>
    <w:rsid w:val="00322A38"/>
    <w:rsid w:val="0032570E"/>
    <w:rsid w:val="00326EC7"/>
    <w:rsid w:val="00327D9A"/>
    <w:rsid w:val="00330085"/>
    <w:rsid w:val="0033356E"/>
    <w:rsid w:val="003360F1"/>
    <w:rsid w:val="0033729A"/>
    <w:rsid w:val="003375C1"/>
    <w:rsid w:val="00337C80"/>
    <w:rsid w:val="00340C26"/>
    <w:rsid w:val="00340DF7"/>
    <w:rsid w:val="00342A87"/>
    <w:rsid w:val="00346BA5"/>
    <w:rsid w:val="00351A02"/>
    <w:rsid w:val="0035480D"/>
    <w:rsid w:val="00365249"/>
    <w:rsid w:val="0037022A"/>
    <w:rsid w:val="00372842"/>
    <w:rsid w:val="00374102"/>
    <w:rsid w:val="003749EA"/>
    <w:rsid w:val="00374E05"/>
    <w:rsid w:val="00376A71"/>
    <w:rsid w:val="00383796"/>
    <w:rsid w:val="00385801"/>
    <w:rsid w:val="00385964"/>
    <w:rsid w:val="0038641E"/>
    <w:rsid w:val="00387B5D"/>
    <w:rsid w:val="00390026"/>
    <w:rsid w:val="00390A6E"/>
    <w:rsid w:val="00392C7B"/>
    <w:rsid w:val="00394B02"/>
    <w:rsid w:val="00394CAB"/>
    <w:rsid w:val="00395DC9"/>
    <w:rsid w:val="00397D54"/>
    <w:rsid w:val="003A4440"/>
    <w:rsid w:val="003A4AA8"/>
    <w:rsid w:val="003A5ABC"/>
    <w:rsid w:val="003A64B9"/>
    <w:rsid w:val="003B5BA9"/>
    <w:rsid w:val="003B6881"/>
    <w:rsid w:val="003C1320"/>
    <w:rsid w:val="003C4BE4"/>
    <w:rsid w:val="003C7E74"/>
    <w:rsid w:val="003D2022"/>
    <w:rsid w:val="003D2852"/>
    <w:rsid w:val="003D51C1"/>
    <w:rsid w:val="003D51DA"/>
    <w:rsid w:val="003E2671"/>
    <w:rsid w:val="003E3C1A"/>
    <w:rsid w:val="003E3F02"/>
    <w:rsid w:val="003E6317"/>
    <w:rsid w:val="003F186D"/>
    <w:rsid w:val="003F245B"/>
    <w:rsid w:val="003F28B5"/>
    <w:rsid w:val="003F6A5F"/>
    <w:rsid w:val="003F70ED"/>
    <w:rsid w:val="003F75D2"/>
    <w:rsid w:val="003F7F0B"/>
    <w:rsid w:val="004001AA"/>
    <w:rsid w:val="00400567"/>
    <w:rsid w:val="00403905"/>
    <w:rsid w:val="0040451B"/>
    <w:rsid w:val="004050DB"/>
    <w:rsid w:val="004118D3"/>
    <w:rsid w:val="00412155"/>
    <w:rsid w:val="0041376B"/>
    <w:rsid w:val="00415E3C"/>
    <w:rsid w:val="00416911"/>
    <w:rsid w:val="00417938"/>
    <w:rsid w:val="00417ED7"/>
    <w:rsid w:val="004217C1"/>
    <w:rsid w:val="004219A5"/>
    <w:rsid w:val="004231E3"/>
    <w:rsid w:val="00423618"/>
    <w:rsid w:val="00423943"/>
    <w:rsid w:val="00424A5C"/>
    <w:rsid w:val="0042645F"/>
    <w:rsid w:val="00426564"/>
    <w:rsid w:val="00427A20"/>
    <w:rsid w:val="004309A9"/>
    <w:rsid w:val="00436C5E"/>
    <w:rsid w:val="00437566"/>
    <w:rsid w:val="00440A8A"/>
    <w:rsid w:val="00440F3C"/>
    <w:rsid w:val="0044377A"/>
    <w:rsid w:val="0044504D"/>
    <w:rsid w:val="00445F45"/>
    <w:rsid w:val="00446CF2"/>
    <w:rsid w:val="00447332"/>
    <w:rsid w:val="00447713"/>
    <w:rsid w:val="00447A19"/>
    <w:rsid w:val="00447E72"/>
    <w:rsid w:val="00450098"/>
    <w:rsid w:val="00451D79"/>
    <w:rsid w:val="004528D1"/>
    <w:rsid w:val="00455FD0"/>
    <w:rsid w:val="00457647"/>
    <w:rsid w:val="00457DBB"/>
    <w:rsid w:val="00465BD7"/>
    <w:rsid w:val="00466CF3"/>
    <w:rsid w:val="00470627"/>
    <w:rsid w:val="00474F74"/>
    <w:rsid w:val="004758D8"/>
    <w:rsid w:val="00483C9B"/>
    <w:rsid w:val="004845C9"/>
    <w:rsid w:val="00486599"/>
    <w:rsid w:val="00486E80"/>
    <w:rsid w:val="004879A7"/>
    <w:rsid w:val="00492AAA"/>
    <w:rsid w:val="00496DCD"/>
    <w:rsid w:val="004A1001"/>
    <w:rsid w:val="004A1477"/>
    <w:rsid w:val="004A1896"/>
    <w:rsid w:val="004A4208"/>
    <w:rsid w:val="004A4EF3"/>
    <w:rsid w:val="004B0AAA"/>
    <w:rsid w:val="004B3306"/>
    <w:rsid w:val="004B34E4"/>
    <w:rsid w:val="004B573C"/>
    <w:rsid w:val="004B6E3D"/>
    <w:rsid w:val="004C08A2"/>
    <w:rsid w:val="004C0DAD"/>
    <w:rsid w:val="004C2ECD"/>
    <w:rsid w:val="004C387B"/>
    <w:rsid w:val="004C624E"/>
    <w:rsid w:val="004C799C"/>
    <w:rsid w:val="004D3029"/>
    <w:rsid w:val="004D72C2"/>
    <w:rsid w:val="004D742C"/>
    <w:rsid w:val="004E0FE5"/>
    <w:rsid w:val="004E2553"/>
    <w:rsid w:val="004E6BB6"/>
    <w:rsid w:val="004F2CAB"/>
    <w:rsid w:val="004F56B9"/>
    <w:rsid w:val="004F6A4A"/>
    <w:rsid w:val="00502FBE"/>
    <w:rsid w:val="005031E3"/>
    <w:rsid w:val="005155B1"/>
    <w:rsid w:val="00515862"/>
    <w:rsid w:val="00515C16"/>
    <w:rsid w:val="005161CA"/>
    <w:rsid w:val="00520025"/>
    <w:rsid w:val="00520F62"/>
    <w:rsid w:val="0052764C"/>
    <w:rsid w:val="00532A60"/>
    <w:rsid w:val="005334AC"/>
    <w:rsid w:val="00536102"/>
    <w:rsid w:val="005420F7"/>
    <w:rsid w:val="0054236E"/>
    <w:rsid w:val="00542B3C"/>
    <w:rsid w:val="00542F35"/>
    <w:rsid w:val="00543F41"/>
    <w:rsid w:val="0054477A"/>
    <w:rsid w:val="00544804"/>
    <w:rsid w:val="00547DBA"/>
    <w:rsid w:val="005504EC"/>
    <w:rsid w:val="005521BA"/>
    <w:rsid w:val="00552679"/>
    <w:rsid w:val="00554664"/>
    <w:rsid w:val="00555D5F"/>
    <w:rsid w:val="005571EE"/>
    <w:rsid w:val="005607EF"/>
    <w:rsid w:val="00562D48"/>
    <w:rsid w:val="00565DE6"/>
    <w:rsid w:val="00566E9D"/>
    <w:rsid w:val="00574AC6"/>
    <w:rsid w:val="00584022"/>
    <w:rsid w:val="00590855"/>
    <w:rsid w:val="0059213D"/>
    <w:rsid w:val="0059296B"/>
    <w:rsid w:val="005A6C7A"/>
    <w:rsid w:val="005A771B"/>
    <w:rsid w:val="005B5390"/>
    <w:rsid w:val="005B554D"/>
    <w:rsid w:val="005B7E9B"/>
    <w:rsid w:val="005C4CAD"/>
    <w:rsid w:val="005C4DDF"/>
    <w:rsid w:val="005C4E66"/>
    <w:rsid w:val="005C64B1"/>
    <w:rsid w:val="005C6D5D"/>
    <w:rsid w:val="005D20BF"/>
    <w:rsid w:val="005D3BE1"/>
    <w:rsid w:val="005D3E37"/>
    <w:rsid w:val="005D61FA"/>
    <w:rsid w:val="005D6B8F"/>
    <w:rsid w:val="005E06EF"/>
    <w:rsid w:val="005F13BB"/>
    <w:rsid w:val="005F2FEA"/>
    <w:rsid w:val="005F52F9"/>
    <w:rsid w:val="005F57F9"/>
    <w:rsid w:val="005F6D94"/>
    <w:rsid w:val="005F7255"/>
    <w:rsid w:val="00602756"/>
    <w:rsid w:val="00604460"/>
    <w:rsid w:val="00604636"/>
    <w:rsid w:val="00604DA7"/>
    <w:rsid w:val="00606200"/>
    <w:rsid w:val="00607479"/>
    <w:rsid w:val="00607727"/>
    <w:rsid w:val="00610027"/>
    <w:rsid w:val="00610CDE"/>
    <w:rsid w:val="00612D2D"/>
    <w:rsid w:val="006136F2"/>
    <w:rsid w:val="00615633"/>
    <w:rsid w:val="00617F14"/>
    <w:rsid w:val="006200F7"/>
    <w:rsid w:val="0062177C"/>
    <w:rsid w:val="00621ABA"/>
    <w:rsid w:val="00626C46"/>
    <w:rsid w:val="0063045B"/>
    <w:rsid w:val="0063095B"/>
    <w:rsid w:val="0063270F"/>
    <w:rsid w:val="00632EC1"/>
    <w:rsid w:val="006344CC"/>
    <w:rsid w:val="00635A10"/>
    <w:rsid w:val="00635F87"/>
    <w:rsid w:val="00636892"/>
    <w:rsid w:val="00637CE0"/>
    <w:rsid w:val="006403FD"/>
    <w:rsid w:val="006406B3"/>
    <w:rsid w:val="00643855"/>
    <w:rsid w:val="006475A5"/>
    <w:rsid w:val="006518BE"/>
    <w:rsid w:val="006524EC"/>
    <w:rsid w:val="006535A1"/>
    <w:rsid w:val="00656C71"/>
    <w:rsid w:val="00656D3B"/>
    <w:rsid w:val="00661308"/>
    <w:rsid w:val="00662D48"/>
    <w:rsid w:val="00662E81"/>
    <w:rsid w:val="0066333F"/>
    <w:rsid w:val="006648BF"/>
    <w:rsid w:val="00665850"/>
    <w:rsid w:val="00665AE6"/>
    <w:rsid w:val="00666B45"/>
    <w:rsid w:val="00667463"/>
    <w:rsid w:val="006745F2"/>
    <w:rsid w:val="00674F7D"/>
    <w:rsid w:val="00675ADB"/>
    <w:rsid w:val="00676446"/>
    <w:rsid w:val="006771FD"/>
    <w:rsid w:val="00677448"/>
    <w:rsid w:val="0068228A"/>
    <w:rsid w:val="00683F35"/>
    <w:rsid w:val="00684BA0"/>
    <w:rsid w:val="00691FF9"/>
    <w:rsid w:val="006921B0"/>
    <w:rsid w:val="00694F37"/>
    <w:rsid w:val="00695B10"/>
    <w:rsid w:val="00695F2C"/>
    <w:rsid w:val="006A0505"/>
    <w:rsid w:val="006A1C08"/>
    <w:rsid w:val="006A2AD8"/>
    <w:rsid w:val="006A43EC"/>
    <w:rsid w:val="006A4AC7"/>
    <w:rsid w:val="006A518D"/>
    <w:rsid w:val="006A51AD"/>
    <w:rsid w:val="006A6BF3"/>
    <w:rsid w:val="006B0DD7"/>
    <w:rsid w:val="006C085F"/>
    <w:rsid w:val="006C13C3"/>
    <w:rsid w:val="006C1CCF"/>
    <w:rsid w:val="006C32A4"/>
    <w:rsid w:val="006C6B2B"/>
    <w:rsid w:val="006C7500"/>
    <w:rsid w:val="006D32CE"/>
    <w:rsid w:val="006D47DF"/>
    <w:rsid w:val="006D5495"/>
    <w:rsid w:val="006D58A7"/>
    <w:rsid w:val="006D75C6"/>
    <w:rsid w:val="006D7F25"/>
    <w:rsid w:val="006E1C1C"/>
    <w:rsid w:val="006E2C8E"/>
    <w:rsid w:val="006E7B9F"/>
    <w:rsid w:val="006E7D4B"/>
    <w:rsid w:val="006F0671"/>
    <w:rsid w:val="006F351C"/>
    <w:rsid w:val="006F35FF"/>
    <w:rsid w:val="006F5CDB"/>
    <w:rsid w:val="006F5D8A"/>
    <w:rsid w:val="00703594"/>
    <w:rsid w:val="007049C4"/>
    <w:rsid w:val="0070708B"/>
    <w:rsid w:val="0070727C"/>
    <w:rsid w:val="007105CE"/>
    <w:rsid w:val="007120D0"/>
    <w:rsid w:val="0071226A"/>
    <w:rsid w:val="00713299"/>
    <w:rsid w:val="007140D8"/>
    <w:rsid w:val="00714E1D"/>
    <w:rsid w:val="00716F52"/>
    <w:rsid w:val="007200FE"/>
    <w:rsid w:val="007230E0"/>
    <w:rsid w:val="00724BD0"/>
    <w:rsid w:val="007305ED"/>
    <w:rsid w:val="00732713"/>
    <w:rsid w:val="007328CB"/>
    <w:rsid w:val="00741448"/>
    <w:rsid w:val="00741964"/>
    <w:rsid w:val="0074268E"/>
    <w:rsid w:val="00744434"/>
    <w:rsid w:val="0074713A"/>
    <w:rsid w:val="00747AD3"/>
    <w:rsid w:val="00747C52"/>
    <w:rsid w:val="00750292"/>
    <w:rsid w:val="00753A34"/>
    <w:rsid w:val="007545A1"/>
    <w:rsid w:val="00755760"/>
    <w:rsid w:val="00755CD2"/>
    <w:rsid w:val="00756418"/>
    <w:rsid w:val="00760A56"/>
    <w:rsid w:val="00763FF0"/>
    <w:rsid w:val="00764CE5"/>
    <w:rsid w:val="00765119"/>
    <w:rsid w:val="00767FCF"/>
    <w:rsid w:val="00770DD7"/>
    <w:rsid w:val="00771DFF"/>
    <w:rsid w:val="00773AAC"/>
    <w:rsid w:val="00773E9C"/>
    <w:rsid w:val="00774018"/>
    <w:rsid w:val="007779A2"/>
    <w:rsid w:val="00780425"/>
    <w:rsid w:val="00781434"/>
    <w:rsid w:val="00781531"/>
    <w:rsid w:val="00784A15"/>
    <w:rsid w:val="00784D59"/>
    <w:rsid w:val="00784F44"/>
    <w:rsid w:val="0078570C"/>
    <w:rsid w:val="00786C1B"/>
    <w:rsid w:val="00791026"/>
    <w:rsid w:val="0079341C"/>
    <w:rsid w:val="0079402C"/>
    <w:rsid w:val="007947BD"/>
    <w:rsid w:val="00797188"/>
    <w:rsid w:val="007A0689"/>
    <w:rsid w:val="007A253A"/>
    <w:rsid w:val="007A3D79"/>
    <w:rsid w:val="007A4FEF"/>
    <w:rsid w:val="007B1B77"/>
    <w:rsid w:val="007B32A1"/>
    <w:rsid w:val="007B37CB"/>
    <w:rsid w:val="007B3ED5"/>
    <w:rsid w:val="007B4582"/>
    <w:rsid w:val="007C0657"/>
    <w:rsid w:val="007C0854"/>
    <w:rsid w:val="007C1273"/>
    <w:rsid w:val="007C158F"/>
    <w:rsid w:val="007C45F4"/>
    <w:rsid w:val="007C6798"/>
    <w:rsid w:val="007C681A"/>
    <w:rsid w:val="007D0DAC"/>
    <w:rsid w:val="007D18F0"/>
    <w:rsid w:val="007D1BE2"/>
    <w:rsid w:val="007E4A4B"/>
    <w:rsid w:val="007F2CBE"/>
    <w:rsid w:val="007F6481"/>
    <w:rsid w:val="007F6D93"/>
    <w:rsid w:val="00800B07"/>
    <w:rsid w:val="00802BC1"/>
    <w:rsid w:val="0080324F"/>
    <w:rsid w:val="00804B58"/>
    <w:rsid w:val="00805475"/>
    <w:rsid w:val="00810357"/>
    <w:rsid w:val="008108CB"/>
    <w:rsid w:val="00810AC0"/>
    <w:rsid w:val="008110F3"/>
    <w:rsid w:val="00811B9A"/>
    <w:rsid w:val="008143DD"/>
    <w:rsid w:val="00815770"/>
    <w:rsid w:val="00820630"/>
    <w:rsid w:val="0082180E"/>
    <w:rsid w:val="00822F9E"/>
    <w:rsid w:val="0082350D"/>
    <w:rsid w:val="008252B6"/>
    <w:rsid w:val="00827EDA"/>
    <w:rsid w:val="00830B4F"/>
    <w:rsid w:val="00830DC6"/>
    <w:rsid w:val="0083228E"/>
    <w:rsid w:val="008324F2"/>
    <w:rsid w:val="008348F4"/>
    <w:rsid w:val="008356AC"/>
    <w:rsid w:val="0084192D"/>
    <w:rsid w:val="00842318"/>
    <w:rsid w:val="00850A45"/>
    <w:rsid w:val="00851F4A"/>
    <w:rsid w:val="00854CA3"/>
    <w:rsid w:val="008562F6"/>
    <w:rsid w:val="00860035"/>
    <w:rsid w:val="008606AA"/>
    <w:rsid w:val="00860795"/>
    <w:rsid w:val="00860B3C"/>
    <w:rsid w:val="00860EDE"/>
    <w:rsid w:val="00861BDA"/>
    <w:rsid w:val="00863BC2"/>
    <w:rsid w:val="00864870"/>
    <w:rsid w:val="00865E79"/>
    <w:rsid w:val="008718DC"/>
    <w:rsid w:val="00872AF9"/>
    <w:rsid w:val="00875770"/>
    <w:rsid w:val="00877598"/>
    <w:rsid w:val="0088047C"/>
    <w:rsid w:val="008815BA"/>
    <w:rsid w:val="0088212A"/>
    <w:rsid w:val="0088535C"/>
    <w:rsid w:val="00885FA4"/>
    <w:rsid w:val="00886158"/>
    <w:rsid w:val="00887B65"/>
    <w:rsid w:val="00890259"/>
    <w:rsid w:val="0089050C"/>
    <w:rsid w:val="0089069F"/>
    <w:rsid w:val="008911C7"/>
    <w:rsid w:val="00892034"/>
    <w:rsid w:val="008925D0"/>
    <w:rsid w:val="00893733"/>
    <w:rsid w:val="00895869"/>
    <w:rsid w:val="008A03C8"/>
    <w:rsid w:val="008A1218"/>
    <w:rsid w:val="008A20C6"/>
    <w:rsid w:val="008A464C"/>
    <w:rsid w:val="008A5CA7"/>
    <w:rsid w:val="008A5E0F"/>
    <w:rsid w:val="008A5EB2"/>
    <w:rsid w:val="008A68A3"/>
    <w:rsid w:val="008A7642"/>
    <w:rsid w:val="008B1576"/>
    <w:rsid w:val="008B1E98"/>
    <w:rsid w:val="008B21CA"/>
    <w:rsid w:val="008B314C"/>
    <w:rsid w:val="008B332E"/>
    <w:rsid w:val="008B3415"/>
    <w:rsid w:val="008B5346"/>
    <w:rsid w:val="008B6C26"/>
    <w:rsid w:val="008C16D4"/>
    <w:rsid w:val="008C284A"/>
    <w:rsid w:val="008C4E1B"/>
    <w:rsid w:val="008C6917"/>
    <w:rsid w:val="008C7DA4"/>
    <w:rsid w:val="008D3C5F"/>
    <w:rsid w:val="008D42EA"/>
    <w:rsid w:val="008D4BC9"/>
    <w:rsid w:val="008D67B2"/>
    <w:rsid w:val="008E0327"/>
    <w:rsid w:val="008E364D"/>
    <w:rsid w:val="008E365E"/>
    <w:rsid w:val="008E3ABA"/>
    <w:rsid w:val="008E56E6"/>
    <w:rsid w:val="008E7606"/>
    <w:rsid w:val="008F0676"/>
    <w:rsid w:val="008F0752"/>
    <w:rsid w:val="008F125E"/>
    <w:rsid w:val="008F24F1"/>
    <w:rsid w:val="008F2F41"/>
    <w:rsid w:val="008F2FA3"/>
    <w:rsid w:val="008F6D87"/>
    <w:rsid w:val="00900B92"/>
    <w:rsid w:val="00901334"/>
    <w:rsid w:val="009014C7"/>
    <w:rsid w:val="009019FC"/>
    <w:rsid w:val="0090235B"/>
    <w:rsid w:val="0090323F"/>
    <w:rsid w:val="009038AB"/>
    <w:rsid w:val="00912284"/>
    <w:rsid w:val="0091284A"/>
    <w:rsid w:val="00913A41"/>
    <w:rsid w:val="0091667D"/>
    <w:rsid w:val="00917CD6"/>
    <w:rsid w:val="00921695"/>
    <w:rsid w:val="009226C5"/>
    <w:rsid w:val="009229AA"/>
    <w:rsid w:val="00926752"/>
    <w:rsid w:val="009300B2"/>
    <w:rsid w:val="00931357"/>
    <w:rsid w:val="00933AA5"/>
    <w:rsid w:val="009342BD"/>
    <w:rsid w:val="00934593"/>
    <w:rsid w:val="00940CFF"/>
    <w:rsid w:val="0094285A"/>
    <w:rsid w:val="00942B8D"/>
    <w:rsid w:val="00942D56"/>
    <w:rsid w:val="00944F0F"/>
    <w:rsid w:val="0094669D"/>
    <w:rsid w:val="00946B0C"/>
    <w:rsid w:val="00947DB1"/>
    <w:rsid w:val="00951083"/>
    <w:rsid w:val="00951357"/>
    <w:rsid w:val="009528CF"/>
    <w:rsid w:val="00953ADB"/>
    <w:rsid w:val="00960ACA"/>
    <w:rsid w:val="009616CB"/>
    <w:rsid w:val="00961A59"/>
    <w:rsid w:val="00962494"/>
    <w:rsid w:val="00965997"/>
    <w:rsid w:val="00970558"/>
    <w:rsid w:val="00971D40"/>
    <w:rsid w:val="00972616"/>
    <w:rsid w:val="00973E90"/>
    <w:rsid w:val="0097453D"/>
    <w:rsid w:val="00976253"/>
    <w:rsid w:val="00977239"/>
    <w:rsid w:val="0098625D"/>
    <w:rsid w:val="00991B31"/>
    <w:rsid w:val="00992C18"/>
    <w:rsid w:val="009945D8"/>
    <w:rsid w:val="009A13E3"/>
    <w:rsid w:val="009A5AB8"/>
    <w:rsid w:val="009B10F2"/>
    <w:rsid w:val="009B1663"/>
    <w:rsid w:val="009B1981"/>
    <w:rsid w:val="009B1F3B"/>
    <w:rsid w:val="009B2DB7"/>
    <w:rsid w:val="009B4340"/>
    <w:rsid w:val="009B610B"/>
    <w:rsid w:val="009B616A"/>
    <w:rsid w:val="009B760E"/>
    <w:rsid w:val="009B7C7A"/>
    <w:rsid w:val="009C0C48"/>
    <w:rsid w:val="009C25E2"/>
    <w:rsid w:val="009C2629"/>
    <w:rsid w:val="009C36C6"/>
    <w:rsid w:val="009C4500"/>
    <w:rsid w:val="009C510B"/>
    <w:rsid w:val="009C59F8"/>
    <w:rsid w:val="009C5E93"/>
    <w:rsid w:val="009D43DB"/>
    <w:rsid w:val="009D4A20"/>
    <w:rsid w:val="009D7CAE"/>
    <w:rsid w:val="009E0400"/>
    <w:rsid w:val="009E08AE"/>
    <w:rsid w:val="009E24A9"/>
    <w:rsid w:val="009E3352"/>
    <w:rsid w:val="009E4028"/>
    <w:rsid w:val="009E472D"/>
    <w:rsid w:val="009E61B3"/>
    <w:rsid w:val="009F0680"/>
    <w:rsid w:val="009F4D87"/>
    <w:rsid w:val="009F5C8B"/>
    <w:rsid w:val="009F7E3F"/>
    <w:rsid w:val="00A00ABC"/>
    <w:rsid w:val="00A077B3"/>
    <w:rsid w:val="00A07CF9"/>
    <w:rsid w:val="00A15CF6"/>
    <w:rsid w:val="00A1633D"/>
    <w:rsid w:val="00A20AFA"/>
    <w:rsid w:val="00A219C3"/>
    <w:rsid w:val="00A22B12"/>
    <w:rsid w:val="00A268E1"/>
    <w:rsid w:val="00A31AD7"/>
    <w:rsid w:val="00A3207F"/>
    <w:rsid w:val="00A32BC2"/>
    <w:rsid w:val="00A333FB"/>
    <w:rsid w:val="00A338D4"/>
    <w:rsid w:val="00A34850"/>
    <w:rsid w:val="00A3770F"/>
    <w:rsid w:val="00A37D2B"/>
    <w:rsid w:val="00A441C1"/>
    <w:rsid w:val="00A44DCA"/>
    <w:rsid w:val="00A471AA"/>
    <w:rsid w:val="00A50668"/>
    <w:rsid w:val="00A509E8"/>
    <w:rsid w:val="00A50E1B"/>
    <w:rsid w:val="00A51137"/>
    <w:rsid w:val="00A5156E"/>
    <w:rsid w:val="00A517CA"/>
    <w:rsid w:val="00A60FEF"/>
    <w:rsid w:val="00A63375"/>
    <w:rsid w:val="00A666DB"/>
    <w:rsid w:val="00A66EBD"/>
    <w:rsid w:val="00A71F17"/>
    <w:rsid w:val="00A720F2"/>
    <w:rsid w:val="00A73EEF"/>
    <w:rsid w:val="00A7600D"/>
    <w:rsid w:val="00A85F48"/>
    <w:rsid w:val="00A95897"/>
    <w:rsid w:val="00A96343"/>
    <w:rsid w:val="00AA26BA"/>
    <w:rsid w:val="00AA270F"/>
    <w:rsid w:val="00AA6F37"/>
    <w:rsid w:val="00AB26F9"/>
    <w:rsid w:val="00AB2EFC"/>
    <w:rsid w:val="00AB3ADD"/>
    <w:rsid w:val="00AC105B"/>
    <w:rsid w:val="00AC1CE4"/>
    <w:rsid w:val="00AC4D63"/>
    <w:rsid w:val="00AC7225"/>
    <w:rsid w:val="00AD1C42"/>
    <w:rsid w:val="00AD33D0"/>
    <w:rsid w:val="00AD39EF"/>
    <w:rsid w:val="00AD7982"/>
    <w:rsid w:val="00AE1CFF"/>
    <w:rsid w:val="00AE3EDE"/>
    <w:rsid w:val="00AE4C1D"/>
    <w:rsid w:val="00AE7683"/>
    <w:rsid w:val="00AF1A7A"/>
    <w:rsid w:val="00AF23DC"/>
    <w:rsid w:val="00AF6B6D"/>
    <w:rsid w:val="00B01458"/>
    <w:rsid w:val="00B1091B"/>
    <w:rsid w:val="00B1198A"/>
    <w:rsid w:val="00B14C8B"/>
    <w:rsid w:val="00B16446"/>
    <w:rsid w:val="00B1717F"/>
    <w:rsid w:val="00B1743E"/>
    <w:rsid w:val="00B17460"/>
    <w:rsid w:val="00B17DB5"/>
    <w:rsid w:val="00B17E64"/>
    <w:rsid w:val="00B21919"/>
    <w:rsid w:val="00B21F88"/>
    <w:rsid w:val="00B23CEF"/>
    <w:rsid w:val="00B23FCA"/>
    <w:rsid w:val="00B24961"/>
    <w:rsid w:val="00B2538C"/>
    <w:rsid w:val="00B30245"/>
    <w:rsid w:val="00B3168F"/>
    <w:rsid w:val="00B31FE7"/>
    <w:rsid w:val="00B3254F"/>
    <w:rsid w:val="00B33256"/>
    <w:rsid w:val="00B35193"/>
    <w:rsid w:val="00B354A9"/>
    <w:rsid w:val="00B42720"/>
    <w:rsid w:val="00B42D63"/>
    <w:rsid w:val="00B431C0"/>
    <w:rsid w:val="00B434C9"/>
    <w:rsid w:val="00B43616"/>
    <w:rsid w:val="00B44E57"/>
    <w:rsid w:val="00B47F67"/>
    <w:rsid w:val="00B53AD6"/>
    <w:rsid w:val="00B55D1A"/>
    <w:rsid w:val="00B5634E"/>
    <w:rsid w:val="00B5656F"/>
    <w:rsid w:val="00B57919"/>
    <w:rsid w:val="00B61EA3"/>
    <w:rsid w:val="00B63C90"/>
    <w:rsid w:val="00B640E8"/>
    <w:rsid w:val="00B6457A"/>
    <w:rsid w:val="00B71E8F"/>
    <w:rsid w:val="00B80F64"/>
    <w:rsid w:val="00B81318"/>
    <w:rsid w:val="00B815E0"/>
    <w:rsid w:val="00B8210A"/>
    <w:rsid w:val="00B829DD"/>
    <w:rsid w:val="00B83071"/>
    <w:rsid w:val="00B8315E"/>
    <w:rsid w:val="00B84339"/>
    <w:rsid w:val="00B843E3"/>
    <w:rsid w:val="00B91892"/>
    <w:rsid w:val="00B9258B"/>
    <w:rsid w:val="00B972F0"/>
    <w:rsid w:val="00B975D6"/>
    <w:rsid w:val="00BA034D"/>
    <w:rsid w:val="00BA1129"/>
    <w:rsid w:val="00BA18C1"/>
    <w:rsid w:val="00BA1CFD"/>
    <w:rsid w:val="00BA4655"/>
    <w:rsid w:val="00BA75CA"/>
    <w:rsid w:val="00BB0FBD"/>
    <w:rsid w:val="00BB0FF2"/>
    <w:rsid w:val="00BB7751"/>
    <w:rsid w:val="00BC0935"/>
    <w:rsid w:val="00BC29CC"/>
    <w:rsid w:val="00BC3E10"/>
    <w:rsid w:val="00BD1104"/>
    <w:rsid w:val="00BD120A"/>
    <w:rsid w:val="00BD3A21"/>
    <w:rsid w:val="00BD51BB"/>
    <w:rsid w:val="00BD65A8"/>
    <w:rsid w:val="00BE5648"/>
    <w:rsid w:val="00BE67DE"/>
    <w:rsid w:val="00BE6DE2"/>
    <w:rsid w:val="00BF08A3"/>
    <w:rsid w:val="00BF1BFF"/>
    <w:rsid w:val="00BF2AD0"/>
    <w:rsid w:val="00BF31F2"/>
    <w:rsid w:val="00BF5438"/>
    <w:rsid w:val="00C00947"/>
    <w:rsid w:val="00C0216E"/>
    <w:rsid w:val="00C033B5"/>
    <w:rsid w:val="00C04FDD"/>
    <w:rsid w:val="00C052B9"/>
    <w:rsid w:val="00C071D3"/>
    <w:rsid w:val="00C07484"/>
    <w:rsid w:val="00C10F44"/>
    <w:rsid w:val="00C12B74"/>
    <w:rsid w:val="00C14A90"/>
    <w:rsid w:val="00C15ABB"/>
    <w:rsid w:val="00C15ACE"/>
    <w:rsid w:val="00C170BB"/>
    <w:rsid w:val="00C17829"/>
    <w:rsid w:val="00C30458"/>
    <w:rsid w:val="00C33556"/>
    <w:rsid w:val="00C3369D"/>
    <w:rsid w:val="00C368AA"/>
    <w:rsid w:val="00C36FC1"/>
    <w:rsid w:val="00C37124"/>
    <w:rsid w:val="00C3715E"/>
    <w:rsid w:val="00C37520"/>
    <w:rsid w:val="00C40578"/>
    <w:rsid w:val="00C40DAA"/>
    <w:rsid w:val="00C4215E"/>
    <w:rsid w:val="00C438C6"/>
    <w:rsid w:val="00C4420E"/>
    <w:rsid w:val="00C4424A"/>
    <w:rsid w:val="00C44E9F"/>
    <w:rsid w:val="00C4515B"/>
    <w:rsid w:val="00C46AD9"/>
    <w:rsid w:val="00C470CD"/>
    <w:rsid w:val="00C50F34"/>
    <w:rsid w:val="00C51FAE"/>
    <w:rsid w:val="00C54EC8"/>
    <w:rsid w:val="00C561FD"/>
    <w:rsid w:val="00C602D5"/>
    <w:rsid w:val="00C602FD"/>
    <w:rsid w:val="00C62AD3"/>
    <w:rsid w:val="00C631DD"/>
    <w:rsid w:val="00C660DD"/>
    <w:rsid w:val="00C72F9D"/>
    <w:rsid w:val="00C74C0E"/>
    <w:rsid w:val="00C75D73"/>
    <w:rsid w:val="00C77BD1"/>
    <w:rsid w:val="00C81927"/>
    <w:rsid w:val="00C84E2C"/>
    <w:rsid w:val="00C869D6"/>
    <w:rsid w:val="00C871C5"/>
    <w:rsid w:val="00C90E0D"/>
    <w:rsid w:val="00C93720"/>
    <w:rsid w:val="00C93A36"/>
    <w:rsid w:val="00C95316"/>
    <w:rsid w:val="00C95DF8"/>
    <w:rsid w:val="00CA157E"/>
    <w:rsid w:val="00CA2BE1"/>
    <w:rsid w:val="00CA30D9"/>
    <w:rsid w:val="00CA47C9"/>
    <w:rsid w:val="00CA4C3D"/>
    <w:rsid w:val="00CA5D86"/>
    <w:rsid w:val="00CB06AE"/>
    <w:rsid w:val="00CB06F6"/>
    <w:rsid w:val="00CB089E"/>
    <w:rsid w:val="00CB0DF7"/>
    <w:rsid w:val="00CB1A11"/>
    <w:rsid w:val="00CB1FD1"/>
    <w:rsid w:val="00CB5C83"/>
    <w:rsid w:val="00CC1B25"/>
    <w:rsid w:val="00CC1BFC"/>
    <w:rsid w:val="00CC24D1"/>
    <w:rsid w:val="00CC2776"/>
    <w:rsid w:val="00CC2CED"/>
    <w:rsid w:val="00CC49A5"/>
    <w:rsid w:val="00CC50C0"/>
    <w:rsid w:val="00CD0FAE"/>
    <w:rsid w:val="00CD127C"/>
    <w:rsid w:val="00CD185A"/>
    <w:rsid w:val="00CD2A08"/>
    <w:rsid w:val="00CD2AA5"/>
    <w:rsid w:val="00CD3076"/>
    <w:rsid w:val="00CD30CE"/>
    <w:rsid w:val="00CD3EE4"/>
    <w:rsid w:val="00CD47DC"/>
    <w:rsid w:val="00CD483E"/>
    <w:rsid w:val="00CE2479"/>
    <w:rsid w:val="00CE2B71"/>
    <w:rsid w:val="00CE624D"/>
    <w:rsid w:val="00CE6883"/>
    <w:rsid w:val="00CF0C8C"/>
    <w:rsid w:val="00CF20D8"/>
    <w:rsid w:val="00CF4D5D"/>
    <w:rsid w:val="00CF6772"/>
    <w:rsid w:val="00D02EA5"/>
    <w:rsid w:val="00D03AAB"/>
    <w:rsid w:val="00D10712"/>
    <w:rsid w:val="00D11BA7"/>
    <w:rsid w:val="00D11EE9"/>
    <w:rsid w:val="00D13818"/>
    <w:rsid w:val="00D139BA"/>
    <w:rsid w:val="00D13B75"/>
    <w:rsid w:val="00D15F03"/>
    <w:rsid w:val="00D16309"/>
    <w:rsid w:val="00D17BE0"/>
    <w:rsid w:val="00D20279"/>
    <w:rsid w:val="00D20E40"/>
    <w:rsid w:val="00D21769"/>
    <w:rsid w:val="00D21DD6"/>
    <w:rsid w:val="00D21E8C"/>
    <w:rsid w:val="00D2295C"/>
    <w:rsid w:val="00D23D63"/>
    <w:rsid w:val="00D26C64"/>
    <w:rsid w:val="00D27602"/>
    <w:rsid w:val="00D277B5"/>
    <w:rsid w:val="00D31756"/>
    <w:rsid w:val="00D32367"/>
    <w:rsid w:val="00D32A98"/>
    <w:rsid w:val="00D34A4A"/>
    <w:rsid w:val="00D36F74"/>
    <w:rsid w:val="00D37220"/>
    <w:rsid w:val="00D37FEF"/>
    <w:rsid w:val="00D40AF6"/>
    <w:rsid w:val="00D420A4"/>
    <w:rsid w:val="00D43C96"/>
    <w:rsid w:val="00D444D7"/>
    <w:rsid w:val="00D44AD1"/>
    <w:rsid w:val="00D4547D"/>
    <w:rsid w:val="00D50DE3"/>
    <w:rsid w:val="00D55EE0"/>
    <w:rsid w:val="00D60636"/>
    <w:rsid w:val="00D62807"/>
    <w:rsid w:val="00D63087"/>
    <w:rsid w:val="00D63226"/>
    <w:rsid w:val="00D64CEE"/>
    <w:rsid w:val="00D64DEB"/>
    <w:rsid w:val="00D65028"/>
    <w:rsid w:val="00D658C8"/>
    <w:rsid w:val="00D65BCA"/>
    <w:rsid w:val="00D65D0F"/>
    <w:rsid w:val="00D67AE8"/>
    <w:rsid w:val="00D67C16"/>
    <w:rsid w:val="00D67E4C"/>
    <w:rsid w:val="00D72F79"/>
    <w:rsid w:val="00D73118"/>
    <w:rsid w:val="00D77A69"/>
    <w:rsid w:val="00D8275D"/>
    <w:rsid w:val="00D83EAD"/>
    <w:rsid w:val="00D85031"/>
    <w:rsid w:val="00D85BF8"/>
    <w:rsid w:val="00D86F29"/>
    <w:rsid w:val="00D872EC"/>
    <w:rsid w:val="00D873CE"/>
    <w:rsid w:val="00D921D4"/>
    <w:rsid w:val="00D93D55"/>
    <w:rsid w:val="00DA041F"/>
    <w:rsid w:val="00DA0A93"/>
    <w:rsid w:val="00DA4870"/>
    <w:rsid w:val="00DA5B58"/>
    <w:rsid w:val="00DA632F"/>
    <w:rsid w:val="00DA644D"/>
    <w:rsid w:val="00DA7746"/>
    <w:rsid w:val="00DB016E"/>
    <w:rsid w:val="00DB1734"/>
    <w:rsid w:val="00DB1AD2"/>
    <w:rsid w:val="00DB4CDD"/>
    <w:rsid w:val="00DB5AC2"/>
    <w:rsid w:val="00DB69BD"/>
    <w:rsid w:val="00DB6AC5"/>
    <w:rsid w:val="00DB6DAC"/>
    <w:rsid w:val="00DC2FCA"/>
    <w:rsid w:val="00DC42E9"/>
    <w:rsid w:val="00DC7244"/>
    <w:rsid w:val="00DC729B"/>
    <w:rsid w:val="00DC76CA"/>
    <w:rsid w:val="00DC795C"/>
    <w:rsid w:val="00DD048C"/>
    <w:rsid w:val="00DD10FD"/>
    <w:rsid w:val="00DD2564"/>
    <w:rsid w:val="00DD4905"/>
    <w:rsid w:val="00DD4B1C"/>
    <w:rsid w:val="00DD4CEC"/>
    <w:rsid w:val="00DD53FF"/>
    <w:rsid w:val="00DD588F"/>
    <w:rsid w:val="00DD6037"/>
    <w:rsid w:val="00DD7267"/>
    <w:rsid w:val="00DD7BBC"/>
    <w:rsid w:val="00DE11D8"/>
    <w:rsid w:val="00DE2122"/>
    <w:rsid w:val="00DE2165"/>
    <w:rsid w:val="00DE4582"/>
    <w:rsid w:val="00DE4A2C"/>
    <w:rsid w:val="00DE7626"/>
    <w:rsid w:val="00DF01D8"/>
    <w:rsid w:val="00DF3212"/>
    <w:rsid w:val="00DF3607"/>
    <w:rsid w:val="00DF3709"/>
    <w:rsid w:val="00DF39B2"/>
    <w:rsid w:val="00DF3DFE"/>
    <w:rsid w:val="00DF4753"/>
    <w:rsid w:val="00DF664B"/>
    <w:rsid w:val="00E05E30"/>
    <w:rsid w:val="00E0685D"/>
    <w:rsid w:val="00E10F83"/>
    <w:rsid w:val="00E139E6"/>
    <w:rsid w:val="00E14352"/>
    <w:rsid w:val="00E153A5"/>
    <w:rsid w:val="00E159A4"/>
    <w:rsid w:val="00E17000"/>
    <w:rsid w:val="00E23FA1"/>
    <w:rsid w:val="00E251F3"/>
    <w:rsid w:val="00E26243"/>
    <w:rsid w:val="00E26EEF"/>
    <w:rsid w:val="00E3126B"/>
    <w:rsid w:val="00E3286C"/>
    <w:rsid w:val="00E3533F"/>
    <w:rsid w:val="00E37DD0"/>
    <w:rsid w:val="00E40F12"/>
    <w:rsid w:val="00E41D4B"/>
    <w:rsid w:val="00E420B5"/>
    <w:rsid w:val="00E42803"/>
    <w:rsid w:val="00E43A1A"/>
    <w:rsid w:val="00E46863"/>
    <w:rsid w:val="00E53AB4"/>
    <w:rsid w:val="00E54B9E"/>
    <w:rsid w:val="00E6150B"/>
    <w:rsid w:val="00E625FD"/>
    <w:rsid w:val="00E65DED"/>
    <w:rsid w:val="00E66A9B"/>
    <w:rsid w:val="00E67DAA"/>
    <w:rsid w:val="00E700F8"/>
    <w:rsid w:val="00E70657"/>
    <w:rsid w:val="00E71555"/>
    <w:rsid w:val="00E71D48"/>
    <w:rsid w:val="00E73642"/>
    <w:rsid w:val="00E73912"/>
    <w:rsid w:val="00E75A94"/>
    <w:rsid w:val="00E80685"/>
    <w:rsid w:val="00E809E5"/>
    <w:rsid w:val="00E80EB0"/>
    <w:rsid w:val="00E817EF"/>
    <w:rsid w:val="00E8329A"/>
    <w:rsid w:val="00E8520D"/>
    <w:rsid w:val="00E86260"/>
    <w:rsid w:val="00E90D24"/>
    <w:rsid w:val="00E94BE5"/>
    <w:rsid w:val="00EA03CA"/>
    <w:rsid w:val="00EA08AA"/>
    <w:rsid w:val="00EA40A4"/>
    <w:rsid w:val="00EA4CE3"/>
    <w:rsid w:val="00EB0D5B"/>
    <w:rsid w:val="00EB1608"/>
    <w:rsid w:val="00EB1609"/>
    <w:rsid w:val="00EB2BA1"/>
    <w:rsid w:val="00EC05EC"/>
    <w:rsid w:val="00EC49A2"/>
    <w:rsid w:val="00EC4C8C"/>
    <w:rsid w:val="00EC53EB"/>
    <w:rsid w:val="00ED0329"/>
    <w:rsid w:val="00ED2478"/>
    <w:rsid w:val="00ED38D8"/>
    <w:rsid w:val="00ED507F"/>
    <w:rsid w:val="00ED580D"/>
    <w:rsid w:val="00ED6822"/>
    <w:rsid w:val="00ED6D0B"/>
    <w:rsid w:val="00EE028A"/>
    <w:rsid w:val="00EE064A"/>
    <w:rsid w:val="00EE1258"/>
    <w:rsid w:val="00EE3BBD"/>
    <w:rsid w:val="00EE4EAE"/>
    <w:rsid w:val="00EE5F64"/>
    <w:rsid w:val="00EF1240"/>
    <w:rsid w:val="00EF14FF"/>
    <w:rsid w:val="00EF2859"/>
    <w:rsid w:val="00EF39E4"/>
    <w:rsid w:val="00EF4456"/>
    <w:rsid w:val="00EF5D9F"/>
    <w:rsid w:val="00F020DC"/>
    <w:rsid w:val="00F06AA4"/>
    <w:rsid w:val="00F1038D"/>
    <w:rsid w:val="00F10957"/>
    <w:rsid w:val="00F127E1"/>
    <w:rsid w:val="00F15B31"/>
    <w:rsid w:val="00F1685D"/>
    <w:rsid w:val="00F17B6D"/>
    <w:rsid w:val="00F208A6"/>
    <w:rsid w:val="00F20B48"/>
    <w:rsid w:val="00F22A8C"/>
    <w:rsid w:val="00F234AA"/>
    <w:rsid w:val="00F253DC"/>
    <w:rsid w:val="00F26B05"/>
    <w:rsid w:val="00F277F3"/>
    <w:rsid w:val="00F34CE4"/>
    <w:rsid w:val="00F35030"/>
    <w:rsid w:val="00F375D6"/>
    <w:rsid w:val="00F4484A"/>
    <w:rsid w:val="00F44B2A"/>
    <w:rsid w:val="00F45220"/>
    <w:rsid w:val="00F46D5D"/>
    <w:rsid w:val="00F475C8"/>
    <w:rsid w:val="00F508C8"/>
    <w:rsid w:val="00F522EF"/>
    <w:rsid w:val="00F54C6C"/>
    <w:rsid w:val="00F60C30"/>
    <w:rsid w:val="00F6246C"/>
    <w:rsid w:val="00F63D26"/>
    <w:rsid w:val="00F6449E"/>
    <w:rsid w:val="00F67C88"/>
    <w:rsid w:val="00F67FF0"/>
    <w:rsid w:val="00F73112"/>
    <w:rsid w:val="00F74182"/>
    <w:rsid w:val="00F74BA7"/>
    <w:rsid w:val="00F75E86"/>
    <w:rsid w:val="00F83354"/>
    <w:rsid w:val="00F850D6"/>
    <w:rsid w:val="00F9355A"/>
    <w:rsid w:val="00F936BF"/>
    <w:rsid w:val="00F93903"/>
    <w:rsid w:val="00F94CE3"/>
    <w:rsid w:val="00F96998"/>
    <w:rsid w:val="00FA0EF5"/>
    <w:rsid w:val="00FA27E6"/>
    <w:rsid w:val="00FA451B"/>
    <w:rsid w:val="00FB2C22"/>
    <w:rsid w:val="00FB3D2C"/>
    <w:rsid w:val="00FB487D"/>
    <w:rsid w:val="00FB4C3C"/>
    <w:rsid w:val="00FB7AFE"/>
    <w:rsid w:val="00FC622C"/>
    <w:rsid w:val="00FD1CFF"/>
    <w:rsid w:val="00FD2619"/>
    <w:rsid w:val="00FD34B0"/>
    <w:rsid w:val="00FD4BB1"/>
    <w:rsid w:val="00FD598F"/>
    <w:rsid w:val="00FD6B97"/>
    <w:rsid w:val="00FD7E5A"/>
    <w:rsid w:val="00FE0CDC"/>
    <w:rsid w:val="00FE1167"/>
    <w:rsid w:val="00FE43A8"/>
    <w:rsid w:val="00FE549C"/>
    <w:rsid w:val="00FE6081"/>
    <w:rsid w:val="00FE67B4"/>
    <w:rsid w:val="00FE7C53"/>
    <w:rsid w:val="00FF09F1"/>
    <w:rsid w:val="00FF1B04"/>
    <w:rsid w:val="00FF380B"/>
    <w:rsid w:val="00FF5FCC"/>
    <w:rsid w:val="00FF6A2D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0AE57"/>
  <w15:chartTrackingRefBased/>
  <w15:docId w15:val="{009F920B-70C1-4C9E-B7BB-51CDE20B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6AE"/>
  </w:style>
  <w:style w:type="paragraph" w:styleId="1">
    <w:name w:val="heading 1"/>
    <w:basedOn w:val="a"/>
    <w:next w:val="a"/>
    <w:link w:val="10"/>
    <w:uiPriority w:val="9"/>
    <w:qFormat/>
    <w:rsid w:val="00CB06A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B06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B06A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6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6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6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6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6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6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0528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0528BB"/>
    <w:pPr>
      <w:widowControl w:val="0"/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главление_"/>
    <w:basedOn w:val="a0"/>
    <w:link w:val="a5"/>
    <w:rsid w:val="000528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Оглавление"/>
    <w:basedOn w:val="a"/>
    <w:link w:val="a4"/>
    <w:rsid w:val="000528BB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"/>
    <w:basedOn w:val="a0"/>
    <w:rsid w:val="009D7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5pt0pt">
    <w:name w:val="Колонтитул + 11;5 pt;Полужирный;Интервал 0 pt"/>
    <w:basedOn w:val="a0"/>
    <w:rsid w:val="009D7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6">
    <w:name w:val="List Paragraph"/>
    <w:aliases w:val="Абзац,маркированный,strich,2nd Tier Header,List Paragraph,Elenco Normale,Абзац списка1,Абзац с отступом,AC List 01,Bullets before"/>
    <w:basedOn w:val="a"/>
    <w:link w:val="a7"/>
    <w:uiPriority w:val="34"/>
    <w:qFormat/>
    <w:rsid w:val="009D7CAE"/>
    <w:pPr>
      <w:ind w:left="720"/>
      <w:contextualSpacing/>
    </w:pPr>
  </w:style>
  <w:style w:type="paragraph" w:customStyle="1" w:styleId="22">
    <w:name w:val="Основной текст2"/>
    <w:basedOn w:val="a"/>
    <w:rsid w:val="00C368AA"/>
    <w:pPr>
      <w:widowControl w:val="0"/>
      <w:shd w:val="clear" w:color="auto" w:fill="FFFFFF"/>
      <w:spacing w:after="0" w:line="226" w:lineRule="exact"/>
      <w:ind w:hanging="320"/>
      <w:jc w:val="both"/>
    </w:pPr>
    <w:rPr>
      <w:rFonts w:ascii="Times New Roman" w:eastAsia="Times New Roman" w:hAnsi="Times New Roman" w:cs="Times New Roman"/>
      <w:color w:val="000000"/>
      <w:spacing w:val="5"/>
      <w:sz w:val="17"/>
      <w:szCs w:val="17"/>
      <w:lang w:eastAsia="ru-RU"/>
    </w:rPr>
  </w:style>
  <w:style w:type="character" w:customStyle="1" w:styleId="0pt">
    <w:name w:val="Основной текст + Полужирный;Интервал 0 pt"/>
    <w:rsid w:val="00BF54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lang w:val="ru-RU"/>
    </w:rPr>
  </w:style>
  <w:style w:type="paragraph" w:styleId="a8">
    <w:name w:val="No Spacing"/>
    <w:link w:val="a9"/>
    <w:uiPriority w:val="1"/>
    <w:qFormat/>
    <w:rsid w:val="00CB06AE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EC05EC"/>
  </w:style>
  <w:style w:type="character" w:customStyle="1" w:styleId="MSReferenceSansSerif7pt0pt">
    <w:name w:val="Основной текст + MS Reference Sans Serif;7 pt;Курсив;Интервал 0 pt"/>
    <w:rsid w:val="002658A8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-2"/>
      <w:w w:val="100"/>
      <w:position w:val="0"/>
      <w:sz w:val="14"/>
      <w:szCs w:val="14"/>
      <w:u w:val="none"/>
      <w:lang w:val="ru-RU"/>
    </w:rPr>
  </w:style>
  <w:style w:type="character" w:customStyle="1" w:styleId="23">
    <w:name w:val="Основной текст (2)_"/>
    <w:rsid w:val="002258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7"/>
      <w:szCs w:val="17"/>
      <w:u w:val="none"/>
    </w:rPr>
  </w:style>
  <w:style w:type="paragraph" w:styleId="aa">
    <w:name w:val="footer"/>
    <w:basedOn w:val="a"/>
    <w:link w:val="ab"/>
    <w:uiPriority w:val="99"/>
    <w:unhideWhenUsed/>
    <w:rsid w:val="00F47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75C8"/>
  </w:style>
  <w:style w:type="paragraph" w:styleId="ac">
    <w:name w:val="header"/>
    <w:aliases w:val=" Знак3,на первой странице,Знак3"/>
    <w:basedOn w:val="a"/>
    <w:link w:val="ad"/>
    <w:uiPriority w:val="99"/>
    <w:unhideWhenUsed/>
    <w:rsid w:val="00F47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 Знак3 Знак,на первой странице Знак,Знак3 Знак"/>
    <w:basedOn w:val="a0"/>
    <w:link w:val="ac"/>
    <w:uiPriority w:val="99"/>
    <w:rsid w:val="00F475C8"/>
  </w:style>
  <w:style w:type="character" w:styleId="ae">
    <w:name w:val="annotation reference"/>
    <w:basedOn w:val="a0"/>
    <w:uiPriority w:val="99"/>
    <w:semiHidden/>
    <w:unhideWhenUsed/>
    <w:rsid w:val="00F475C8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475C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F475C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475C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475C8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F47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F475C8"/>
    <w:rPr>
      <w:rFonts w:ascii="Segoe UI" w:hAnsi="Segoe UI" w:cs="Segoe UI"/>
      <w:sz w:val="18"/>
      <w:szCs w:val="18"/>
    </w:rPr>
  </w:style>
  <w:style w:type="character" w:customStyle="1" w:styleId="24">
    <w:name w:val="Подпись к таблице (2)_"/>
    <w:link w:val="25"/>
    <w:rsid w:val="00447713"/>
    <w:rPr>
      <w:rFonts w:ascii="Times New Roman" w:eastAsia="Times New Roman" w:hAnsi="Times New Roman" w:cs="Times New Roman"/>
      <w:spacing w:val="2"/>
      <w:sz w:val="15"/>
      <w:szCs w:val="15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44771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15"/>
      <w:szCs w:val="15"/>
    </w:rPr>
  </w:style>
  <w:style w:type="character" w:customStyle="1" w:styleId="75pt0pt">
    <w:name w:val="Основной текст + 7;5 pt;Полужирный;Интервал 0 pt"/>
    <w:rsid w:val="004477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75pt0pt0">
    <w:name w:val="Основной текст + 7;5 pt;Полужирный;Малые прописные;Интервал 0 pt"/>
    <w:rsid w:val="004477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4"/>
      <w:w w:val="100"/>
      <w:position w:val="0"/>
      <w:sz w:val="15"/>
      <w:szCs w:val="15"/>
      <w:u w:val="none"/>
      <w:lang w:val="ru-RU"/>
    </w:rPr>
  </w:style>
  <w:style w:type="character" w:customStyle="1" w:styleId="75pt0pt1">
    <w:name w:val="Основной текст + 7;5 pt;Курсив;Интервал 0 pt"/>
    <w:rsid w:val="004477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75pt0pt2">
    <w:name w:val="Основной текст + 7;5 pt;Интервал 0 pt"/>
    <w:rsid w:val="00447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5"/>
      <w:szCs w:val="15"/>
      <w:u w:val="none"/>
      <w:lang w:val="ru-RU"/>
    </w:rPr>
  </w:style>
  <w:style w:type="character" w:customStyle="1" w:styleId="ArialUnicodeMS10pt0pt">
    <w:name w:val="Основной текст + Arial Unicode MS;10 pt;Интервал 0 pt"/>
    <w:rsid w:val="004477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55pt0pt">
    <w:name w:val="Основной текст + 15;5 pt;Полужирный;Курсив;Интервал 0 pt"/>
    <w:rsid w:val="004477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7"/>
      <w:w w:val="100"/>
      <w:position w:val="0"/>
      <w:sz w:val="31"/>
      <w:szCs w:val="31"/>
      <w:u w:val="none"/>
      <w:lang w:val="en-US"/>
    </w:rPr>
  </w:style>
  <w:style w:type="character" w:customStyle="1" w:styleId="af5">
    <w:name w:val="Подпись к таблице_"/>
    <w:link w:val="af6"/>
    <w:rsid w:val="006524EC"/>
    <w:rPr>
      <w:rFonts w:ascii="Times New Roman" w:eastAsia="Times New Roman" w:hAnsi="Times New Roman" w:cs="Times New Roman"/>
      <w:b/>
      <w:bCs/>
      <w:spacing w:val="4"/>
      <w:sz w:val="15"/>
      <w:szCs w:val="15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6524EC"/>
    <w:pPr>
      <w:widowControl w:val="0"/>
      <w:shd w:val="clear" w:color="auto" w:fill="FFFFFF"/>
      <w:spacing w:after="0" w:line="192" w:lineRule="exact"/>
      <w:jc w:val="center"/>
    </w:pPr>
    <w:rPr>
      <w:rFonts w:ascii="Times New Roman" w:eastAsia="Times New Roman" w:hAnsi="Times New Roman" w:cs="Times New Roman"/>
      <w:b/>
      <w:bCs/>
      <w:spacing w:val="4"/>
      <w:sz w:val="15"/>
      <w:szCs w:val="15"/>
    </w:rPr>
  </w:style>
  <w:style w:type="character" w:customStyle="1" w:styleId="20">
    <w:name w:val="Заголовок 2 Знак"/>
    <w:basedOn w:val="a0"/>
    <w:link w:val="2"/>
    <w:uiPriority w:val="9"/>
    <w:rsid w:val="00CB06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1">
    <w:name w:val="Основной текст (4)_"/>
    <w:link w:val="42"/>
    <w:rsid w:val="007F6481"/>
    <w:rPr>
      <w:rFonts w:ascii="Times New Roman" w:eastAsia="Times New Roman" w:hAnsi="Times New Roman"/>
      <w:spacing w:val="2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F6481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/>
      <w:spacing w:val="2"/>
      <w:sz w:val="15"/>
      <w:szCs w:val="15"/>
    </w:rPr>
  </w:style>
  <w:style w:type="table" w:styleId="af7">
    <w:name w:val="Table Grid"/>
    <w:basedOn w:val="a1"/>
    <w:uiPriority w:val="39"/>
    <w:rsid w:val="007F64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_"/>
    <w:link w:val="13"/>
    <w:rsid w:val="007F6481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1LucidaSansUnicode75pt">
    <w:name w:val="Заголовок №1 + Lucida Sans Unicode;7;5 pt"/>
    <w:rsid w:val="007F648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6">
    <w:name w:val="Заголовок №2_"/>
    <w:link w:val="27"/>
    <w:rsid w:val="007F6481"/>
    <w:rPr>
      <w:rFonts w:ascii="Segoe UI" w:eastAsia="Segoe UI" w:hAnsi="Segoe UI" w:cs="Segoe UI"/>
      <w:b/>
      <w:bCs/>
      <w:sz w:val="12"/>
      <w:szCs w:val="12"/>
      <w:shd w:val="clear" w:color="auto" w:fill="FFFFFF"/>
    </w:rPr>
  </w:style>
  <w:style w:type="character" w:customStyle="1" w:styleId="2ArialUnicodeMS">
    <w:name w:val="Заголовок №2 + Arial Unicode MS;Не полужирный"/>
    <w:rsid w:val="007F648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40pt">
    <w:name w:val="Основной текст (4) + Курсив;Интервал 0 pt"/>
    <w:rsid w:val="007F64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paragraph" w:customStyle="1" w:styleId="13">
    <w:name w:val="Заголовок №1"/>
    <w:basedOn w:val="a"/>
    <w:link w:val="12"/>
    <w:rsid w:val="007F6481"/>
    <w:pPr>
      <w:widowControl w:val="0"/>
      <w:shd w:val="clear" w:color="auto" w:fill="FFFFFF"/>
      <w:spacing w:after="0" w:line="192" w:lineRule="exact"/>
      <w:jc w:val="both"/>
      <w:outlineLvl w:val="0"/>
    </w:pPr>
    <w:rPr>
      <w:rFonts w:ascii="Arial Unicode MS" w:eastAsia="Arial Unicode MS" w:hAnsi="Arial Unicode MS" w:cs="Arial Unicode MS"/>
    </w:rPr>
  </w:style>
  <w:style w:type="paragraph" w:customStyle="1" w:styleId="27">
    <w:name w:val="Заголовок №2"/>
    <w:basedOn w:val="a"/>
    <w:link w:val="26"/>
    <w:rsid w:val="007F6481"/>
    <w:pPr>
      <w:widowControl w:val="0"/>
      <w:shd w:val="clear" w:color="auto" w:fill="FFFFFF"/>
      <w:spacing w:after="120" w:line="192" w:lineRule="exact"/>
      <w:jc w:val="both"/>
      <w:outlineLvl w:val="1"/>
    </w:pPr>
    <w:rPr>
      <w:rFonts w:ascii="Segoe UI" w:eastAsia="Segoe UI" w:hAnsi="Segoe UI" w:cs="Segoe UI"/>
      <w:b/>
      <w:bCs/>
      <w:sz w:val="12"/>
      <w:szCs w:val="12"/>
    </w:rPr>
  </w:style>
  <w:style w:type="paragraph" w:styleId="af8">
    <w:name w:val="Body Text"/>
    <w:basedOn w:val="a"/>
    <w:link w:val="af9"/>
    <w:rsid w:val="009C25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9C2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ody Text Indent"/>
    <w:basedOn w:val="a"/>
    <w:link w:val="afb"/>
    <w:uiPriority w:val="99"/>
    <w:semiHidden/>
    <w:unhideWhenUsed/>
    <w:rsid w:val="00D17BE0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17BE0"/>
  </w:style>
  <w:style w:type="paragraph" w:customStyle="1" w:styleId="Default">
    <w:name w:val="Default"/>
    <w:rsid w:val="00DC7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c">
    <w:name w:val="Normal (Web)"/>
    <w:basedOn w:val="a"/>
    <w:link w:val="afd"/>
    <w:uiPriority w:val="99"/>
    <w:unhideWhenUsed/>
    <w:rsid w:val="00DB6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uiPriority w:val="99"/>
    <w:rsid w:val="002333A1"/>
    <w:rPr>
      <w:rFonts w:ascii="Times New Roman" w:hAnsi="Times New Roman" w:cs="Times New Roman"/>
      <w:sz w:val="26"/>
      <w:szCs w:val="26"/>
    </w:rPr>
  </w:style>
  <w:style w:type="paragraph" w:styleId="afe">
    <w:name w:val="footnote text"/>
    <w:basedOn w:val="a"/>
    <w:link w:val="aff"/>
    <w:uiPriority w:val="99"/>
    <w:semiHidden/>
    <w:unhideWhenUsed/>
    <w:rsid w:val="00451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uiPriority w:val="99"/>
    <w:rsid w:val="00451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uiPriority w:val="99"/>
    <w:semiHidden/>
    <w:unhideWhenUsed/>
    <w:rsid w:val="00451D79"/>
    <w:rPr>
      <w:vertAlign w:val="superscript"/>
    </w:rPr>
  </w:style>
  <w:style w:type="paragraph" w:styleId="aff1">
    <w:name w:val="Revision"/>
    <w:hidden/>
    <w:uiPriority w:val="99"/>
    <w:semiHidden/>
    <w:rsid w:val="001339C9"/>
    <w:pPr>
      <w:spacing w:after="0" w:line="240" w:lineRule="auto"/>
    </w:pPr>
  </w:style>
  <w:style w:type="character" w:styleId="aff2">
    <w:name w:val="Hyperlink"/>
    <w:basedOn w:val="a0"/>
    <w:uiPriority w:val="99"/>
    <w:unhideWhenUsed/>
    <w:rsid w:val="00683F35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66746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67463"/>
    <w:rPr>
      <w:sz w:val="16"/>
      <w:szCs w:val="16"/>
    </w:rPr>
  </w:style>
  <w:style w:type="character" w:customStyle="1" w:styleId="afd">
    <w:name w:val="Обычный (веб) Знак"/>
    <w:basedOn w:val="a0"/>
    <w:link w:val="afc"/>
    <w:uiPriority w:val="99"/>
    <w:rsid w:val="003C7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semiHidden/>
    <w:unhideWhenUsed/>
    <w:rsid w:val="00BA1129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  <w:rsid w:val="00BA1129"/>
  </w:style>
  <w:style w:type="paragraph" w:customStyle="1" w:styleId="Normal-0">
    <w:name w:val="Normal-0"/>
    <w:basedOn w:val="a"/>
    <w:rsid w:val="00BA1129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ru-RU"/>
    </w:rPr>
  </w:style>
  <w:style w:type="paragraph" w:styleId="aff3">
    <w:name w:val="Block Text"/>
    <w:basedOn w:val="a"/>
    <w:rsid w:val="00BA1129"/>
    <w:pPr>
      <w:spacing w:after="240" w:line="240" w:lineRule="auto"/>
      <w:ind w:left="5103" w:right="2238" w:hanging="5103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8252B6"/>
    <w:pPr>
      <w:spacing w:after="100"/>
    </w:pPr>
  </w:style>
  <w:style w:type="paragraph" w:styleId="2a">
    <w:name w:val="toc 2"/>
    <w:basedOn w:val="a"/>
    <w:next w:val="a"/>
    <w:autoRedefine/>
    <w:uiPriority w:val="39"/>
    <w:unhideWhenUsed/>
    <w:rsid w:val="008252B6"/>
    <w:pPr>
      <w:spacing w:after="100"/>
      <w:ind w:left="220"/>
    </w:pPr>
  </w:style>
  <w:style w:type="character" w:customStyle="1" w:styleId="10">
    <w:name w:val="Заголовок 1 Знак"/>
    <w:basedOn w:val="a0"/>
    <w:link w:val="1"/>
    <w:uiPriority w:val="9"/>
    <w:rsid w:val="00CB06A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aff4">
    <w:name w:val="TOC Heading"/>
    <w:basedOn w:val="1"/>
    <w:next w:val="a"/>
    <w:uiPriority w:val="39"/>
    <w:unhideWhenUsed/>
    <w:qFormat/>
    <w:rsid w:val="00CB06AE"/>
    <w:pPr>
      <w:outlineLvl w:val="9"/>
    </w:pPr>
  </w:style>
  <w:style w:type="paragraph" w:styleId="33">
    <w:name w:val="toc 3"/>
    <w:basedOn w:val="a"/>
    <w:next w:val="a"/>
    <w:autoRedefine/>
    <w:uiPriority w:val="39"/>
    <w:unhideWhenUsed/>
    <w:rsid w:val="0042645F"/>
    <w:pPr>
      <w:tabs>
        <w:tab w:val="right" w:leader="dot" w:pos="9346"/>
      </w:tabs>
      <w:spacing w:after="0" w:line="240" w:lineRule="atLeast"/>
      <w:ind w:left="440" w:hanging="156"/>
    </w:pPr>
    <w:rPr>
      <w:rFonts w:cs="Times New Roman"/>
      <w:lang w:eastAsia="ru-RU"/>
    </w:rPr>
  </w:style>
  <w:style w:type="character" w:customStyle="1" w:styleId="s1">
    <w:name w:val="s1"/>
    <w:basedOn w:val="a0"/>
    <w:rsid w:val="00447E7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7">
    <w:name w:val="Абзац списка Знак"/>
    <w:aliases w:val="Абзац Знак,маркированный Знак,strich Знак,2nd Tier Header Знак,List Paragraph Знак,Elenco Normale Знак,Абзац списка1 Знак,Абзац с отступом Знак,AC List 01 Знак,Bullets before Знак"/>
    <w:link w:val="a6"/>
    <w:uiPriority w:val="34"/>
    <w:locked/>
    <w:rsid w:val="00447E72"/>
  </w:style>
  <w:style w:type="character" w:customStyle="1" w:styleId="30">
    <w:name w:val="Заголовок 3 Знак"/>
    <w:basedOn w:val="a0"/>
    <w:link w:val="3"/>
    <w:uiPriority w:val="9"/>
    <w:rsid w:val="00CB06A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6A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06A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6A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B06A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B06A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CB06A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ff5">
    <w:name w:val="caption"/>
    <w:basedOn w:val="a"/>
    <w:next w:val="a"/>
    <w:link w:val="aff6"/>
    <w:uiPriority w:val="35"/>
    <w:semiHidden/>
    <w:unhideWhenUsed/>
    <w:qFormat/>
    <w:rsid w:val="00CB06AE"/>
    <w:pPr>
      <w:spacing w:line="240" w:lineRule="auto"/>
    </w:pPr>
    <w:rPr>
      <w:b/>
      <w:bCs/>
      <w:smallCaps/>
      <w:color w:val="44546A" w:themeColor="text2"/>
    </w:rPr>
  </w:style>
  <w:style w:type="paragraph" w:styleId="aff7">
    <w:name w:val="Title"/>
    <w:basedOn w:val="a"/>
    <w:next w:val="a"/>
    <w:link w:val="aff8"/>
    <w:uiPriority w:val="10"/>
    <w:qFormat/>
    <w:rsid w:val="00CB06A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ff8">
    <w:name w:val="Название Знак"/>
    <w:basedOn w:val="a0"/>
    <w:link w:val="aff7"/>
    <w:uiPriority w:val="10"/>
    <w:rsid w:val="00CB06A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ff9">
    <w:name w:val="Subtitle"/>
    <w:basedOn w:val="a"/>
    <w:next w:val="a"/>
    <w:link w:val="affa"/>
    <w:uiPriority w:val="11"/>
    <w:qFormat/>
    <w:rsid w:val="00CB06A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fa">
    <w:name w:val="Подзаголовок Знак"/>
    <w:basedOn w:val="a0"/>
    <w:link w:val="aff9"/>
    <w:uiPriority w:val="11"/>
    <w:rsid w:val="00CB06A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fb">
    <w:name w:val="Strong"/>
    <w:basedOn w:val="a0"/>
    <w:uiPriority w:val="22"/>
    <w:qFormat/>
    <w:rsid w:val="00CB06AE"/>
    <w:rPr>
      <w:b/>
      <w:bCs/>
    </w:rPr>
  </w:style>
  <w:style w:type="character" w:styleId="affc">
    <w:name w:val="Emphasis"/>
    <w:basedOn w:val="a0"/>
    <w:uiPriority w:val="20"/>
    <w:qFormat/>
    <w:rsid w:val="00CB06AE"/>
    <w:rPr>
      <w:i/>
      <w:iCs/>
    </w:rPr>
  </w:style>
  <w:style w:type="paragraph" w:styleId="2b">
    <w:name w:val="Quote"/>
    <w:basedOn w:val="a"/>
    <w:next w:val="a"/>
    <w:link w:val="2c"/>
    <w:uiPriority w:val="29"/>
    <w:qFormat/>
    <w:rsid w:val="00CB06A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c">
    <w:name w:val="Цитата 2 Знак"/>
    <w:basedOn w:val="a0"/>
    <w:link w:val="2b"/>
    <w:uiPriority w:val="29"/>
    <w:rsid w:val="00CB06AE"/>
    <w:rPr>
      <w:color w:val="44546A" w:themeColor="text2"/>
      <w:sz w:val="24"/>
      <w:szCs w:val="24"/>
    </w:rPr>
  </w:style>
  <w:style w:type="paragraph" w:styleId="affd">
    <w:name w:val="Intense Quote"/>
    <w:basedOn w:val="a"/>
    <w:next w:val="a"/>
    <w:link w:val="affe"/>
    <w:uiPriority w:val="30"/>
    <w:qFormat/>
    <w:rsid w:val="00CB06A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fe">
    <w:name w:val="Выделенная цитата Знак"/>
    <w:basedOn w:val="a0"/>
    <w:link w:val="affd"/>
    <w:uiPriority w:val="30"/>
    <w:rsid w:val="00CB06A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ff">
    <w:name w:val="Subtle Emphasis"/>
    <w:basedOn w:val="a0"/>
    <w:uiPriority w:val="19"/>
    <w:qFormat/>
    <w:rsid w:val="00CB06AE"/>
    <w:rPr>
      <w:i/>
      <w:iCs/>
      <w:color w:val="595959" w:themeColor="text1" w:themeTint="A6"/>
    </w:rPr>
  </w:style>
  <w:style w:type="character" w:styleId="afff0">
    <w:name w:val="Intense Emphasis"/>
    <w:basedOn w:val="a0"/>
    <w:uiPriority w:val="21"/>
    <w:qFormat/>
    <w:rsid w:val="00CB06AE"/>
    <w:rPr>
      <w:b/>
      <w:bCs/>
      <w:i/>
      <w:iCs/>
    </w:rPr>
  </w:style>
  <w:style w:type="character" w:styleId="afff1">
    <w:name w:val="Subtle Reference"/>
    <w:basedOn w:val="a0"/>
    <w:uiPriority w:val="31"/>
    <w:qFormat/>
    <w:rsid w:val="00CB06A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ff2">
    <w:name w:val="Intense Reference"/>
    <w:basedOn w:val="a0"/>
    <w:uiPriority w:val="32"/>
    <w:qFormat/>
    <w:rsid w:val="00CB06AE"/>
    <w:rPr>
      <w:b/>
      <w:bCs/>
      <w:smallCaps/>
      <w:color w:val="44546A" w:themeColor="text2"/>
      <w:u w:val="single"/>
    </w:rPr>
  </w:style>
  <w:style w:type="character" w:styleId="afff3">
    <w:name w:val="Book Title"/>
    <w:basedOn w:val="a0"/>
    <w:uiPriority w:val="33"/>
    <w:qFormat/>
    <w:rsid w:val="00CB06AE"/>
    <w:rPr>
      <w:b/>
      <w:bCs/>
      <w:smallCaps/>
      <w:spacing w:val="10"/>
    </w:rPr>
  </w:style>
  <w:style w:type="paragraph" w:styleId="afff4">
    <w:name w:val="endnote text"/>
    <w:basedOn w:val="a"/>
    <w:link w:val="afff5"/>
    <w:uiPriority w:val="99"/>
    <w:semiHidden/>
    <w:unhideWhenUsed/>
    <w:rsid w:val="00041556"/>
    <w:pPr>
      <w:spacing w:after="0" w:line="240" w:lineRule="auto"/>
    </w:pPr>
    <w:rPr>
      <w:sz w:val="20"/>
      <w:szCs w:val="20"/>
    </w:rPr>
  </w:style>
  <w:style w:type="character" w:customStyle="1" w:styleId="afff5">
    <w:name w:val="Текст концевой сноски Знак"/>
    <w:basedOn w:val="a0"/>
    <w:link w:val="afff4"/>
    <w:uiPriority w:val="99"/>
    <w:rsid w:val="00041556"/>
    <w:rPr>
      <w:sz w:val="20"/>
      <w:szCs w:val="20"/>
    </w:rPr>
  </w:style>
  <w:style w:type="character" w:styleId="afff6">
    <w:name w:val="endnote reference"/>
    <w:basedOn w:val="a0"/>
    <w:uiPriority w:val="99"/>
    <w:semiHidden/>
    <w:unhideWhenUsed/>
    <w:rsid w:val="00041556"/>
    <w:rPr>
      <w:vertAlign w:val="superscript"/>
    </w:rPr>
  </w:style>
  <w:style w:type="paragraph" w:customStyle="1" w:styleId="2d">
    <w:name w:val="Обычный2"/>
    <w:rsid w:val="0000071A"/>
    <w:pPr>
      <w:widowControl w:val="0"/>
      <w:snapToGrid w:val="0"/>
      <w:spacing w:before="60" w:after="0" w:line="319" w:lineRule="auto"/>
      <w:ind w:left="4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s0">
    <w:name w:val="s0"/>
    <w:basedOn w:val="a0"/>
    <w:rsid w:val="008A03C8"/>
  </w:style>
  <w:style w:type="character" w:customStyle="1" w:styleId="Heading8Char">
    <w:name w:val="Heading 8 Char"/>
    <w:basedOn w:val="a0"/>
    <w:uiPriority w:val="9"/>
    <w:rsid w:val="001F2C6A"/>
    <w:rPr>
      <w:rFonts w:ascii="Arial" w:eastAsia="Arial" w:hAnsi="Arial" w:cs="Arial"/>
      <w:i/>
      <w:iCs/>
      <w:sz w:val="22"/>
      <w:szCs w:val="22"/>
    </w:rPr>
  </w:style>
  <w:style w:type="character" w:customStyle="1" w:styleId="Heading1Char">
    <w:name w:val="Heading 1 Char"/>
    <w:basedOn w:val="a0"/>
    <w:uiPriority w:val="9"/>
    <w:rsid w:val="005521B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521B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521B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521B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521B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521B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521B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521B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521B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521BA"/>
    <w:rPr>
      <w:sz w:val="24"/>
      <w:szCs w:val="24"/>
    </w:rPr>
  </w:style>
  <w:style w:type="character" w:customStyle="1" w:styleId="QuoteChar">
    <w:name w:val="Quote Char"/>
    <w:uiPriority w:val="29"/>
    <w:rsid w:val="005521BA"/>
    <w:rPr>
      <w:i/>
    </w:rPr>
  </w:style>
  <w:style w:type="character" w:customStyle="1" w:styleId="IntenseQuoteChar">
    <w:name w:val="Intense Quote Char"/>
    <w:uiPriority w:val="30"/>
    <w:rsid w:val="005521BA"/>
    <w:rPr>
      <w:i/>
    </w:rPr>
  </w:style>
  <w:style w:type="character" w:customStyle="1" w:styleId="HeaderChar">
    <w:name w:val="Header Char"/>
    <w:basedOn w:val="a0"/>
    <w:uiPriority w:val="99"/>
    <w:rsid w:val="005521BA"/>
  </w:style>
  <w:style w:type="character" w:customStyle="1" w:styleId="FooterChar">
    <w:name w:val="Footer Char"/>
    <w:basedOn w:val="a0"/>
    <w:uiPriority w:val="99"/>
    <w:rsid w:val="005521BA"/>
  </w:style>
  <w:style w:type="character" w:customStyle="1" w:styleId="aff6">
    <w:name w:val="Название объекта Знак"/>
    <w:basedOn w:val="a0"/>
    <w:link w:val="aff5"/>
    <w:uiPriority w:val="35"/>
    <w:rsid w:val="005521BA"/>
    <w:rPr>
      <w:b/>
      <w:bCs/>
      <w:smallCaps/>
      <w:color w:val="44546A" w:themeColor="text2"/>
    </w:rPr>
  </w:style>
  <w:style w:type="table" w:customStyle="1" w:styleId="TableGridLight">
    <w:name w:val="Table Grid Light"/>
    <w:basedOn w:val="a1"/>
    <w:uiPriority w:val="5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1"/>
    <w:uiPriority w:val="5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e">
    <w:name w:val="Plain Table 2"/>
    <w:basedOn w:val="a1"/>
    <w:uiPriority w:val="5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521BA"/>
    <w:pPr>
      <w:spacing w:after="0" w:line="240" w:lineRule="auto"/>
    </w:pPr>
    <w:rPr>
      <w:rFonts w:eastAsiaTheme="minorHAns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521BA"/>
    <w:pPr>
      <w:spacing w:after="0" w:line="240" w:lineRule="auto"/>
    </w:pPr>
    <w:rPr>
      <w:rFonts w:eastAsiaTheme="minorHAns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521BA"/>
    <w:pPr>
      <w:spacing w:after="0" w:line="240" w:lineRule="auto"/>
    </w:pPr>
    <w:rPr>
      <w:rFonts w:eastAsiaTheme="minorHAns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521BA"/>
    <w:pPr>
      <w:spacing w:after="0" w:line="240" w:lineRule="auto"/>
    </w:pPr>
    <w:rPr>
      <w:rFonts w:eastAsiaTheme="minorHAns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521BA"/>
    <w:pPr>
      <w:spacing w:after="0" w:line="240" w:lineRule="auto"/>
    </w:pPr>
    <w:rPr>
      <w:rFonts w:eastAsiaTheme="minorHAns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521BA"/>
    <w:pPr>
      <w:spacing w:after="0" w:line="240" w:lineRule="auto"/>
    </w:pPr>
    <w:rPr>
      <w:rFonts w:eastAsiaTheme="minorHAns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521BA"/>
    <w:pPr>
      <w:spacing w:after="0" w:line="240" w:lineRule="auto"/>
    </w:pPr>
    <w:rPr>
      <w:rFonts w:eastAsiaTheme="minorHAns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521BA"/>
    <w:pPr>
      <w:spacing w:after="0" w:line="240" w:lineRule="auto"/>
    </w:pPr>
    <w:rPr>
      <w:rFonts w:eastAsiaTheme="minorHAns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521BA"/>
    <w:pPr>
      <w:spacing w:after="0" w:line="240" w:lineRule="auto"/>
    </w:pPr>
    <w:rPr>
      <w:rFonts w:eastAsiaTheme="minorHAns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521BA"/>
    <w:pPr>
      <w:spacing w:after="0" w:line="240" w:lineRule="auto"/>
    </w:pPr>
    <w:rPr>
      <w:rFonts w:eastAsiaTheme="minorHAns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521BA"/>
    <w:pPr>
      <w:spacing w:after="0" w:line="240" w:lineRule="auto"/>
    </w:pPr>
    <w:rPr>
      <w:rFonts w:eastAsiaTheme="minorHAns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521BA"/>
    <w:pPr>
      <w:spacing w:after="0" w:line="240" w:lineRule="auto"/>
    </w:pPr>
    <w:rPr>
      <w:rFonts w:eastAsiaTheme="minorHAns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521BA"/>
    <w:pPr>
      <w:spacing w:after="0" w:line="240" w:lineRule="auto"/>
    </w:pPr>
    <w:rPr>
      <w:rFonts w:eastAsiaTheme="minorHAns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521BA"/>
    <w:pPr>
      <w:spacing w:after="0" w:line="240" w:lineRule="auto"/>
    </w:pPr>
    <w:rPr>
      <w:rFonts w:eastAsiaTheme="minorHAns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521BA"/>
    <w:pPr>
      <w:spacing w:after="0" w:line="240" w:lineRule="auto"/>
    </w:pPr>
    <w:rPr>
      <w:rFonts w:eastAsiaTheme="minorHAnsi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44">
    <w:name w:val="toc 4"/>
    <w:basedOn w:val="a"/>
    <w:next w:val="a"/>
    <w:uiPriority w:val="39"/>
    <w:unhideWhenUsed/>
    <w:rsid w:val="005521BA"/>
    <w:pPr>
      <w:spacing w:after="57" w:line="278" w:lineRule="auto"/>
      <w:ind w:left="850"/>
    </w:pPr>
    <w:rPr>
      <w:rFonts w:eastAsiaTheme="minorHAnsi"/>
      <w:sz w:val="24"/>
      <w:szCs w:val="24"/>
      <w14:ligatures w14:val="standardContextual"/>
    </w:rPr>
  </w:style>
  <w:style w:type="paragraph" w:styleId="52">
    <w:name w:val="toc 5"/>
    <w:basedOn w:val="a"/>
    <w:next w:val="a"/>
    <w:uiPriority w:val="39"/>
    <w:unhideWhenUsed/>
    <w:rsid w:val="005521BA"/>
    <w:pPr>
      <w:spacing w:after="57" w:line="278" w:lineRule="auto"/>
      <w:ind w:left="1134"/>
    </w:pPr>
    <w:rPr>
      <w:rFonts w:eastAsiaTheme="minorHAnsi"/>
      <w:sz w:val="24"/>
      <w:szCs w:val="24"/>
      <w14:ligatures w14:val="standardContextual"/>
    </w:rPr>
  </w:style>
  <w:style w:type="paragraph" w:styleId="61">
    <w:name w:val="toc 6"/>
    <w:basedOn w:val="a"/>
    <w:next w:val="a"/>
    <w:uiPriority w:val="39"/>
    <w:unhideWhenUsed/>
    <w:rsid w:val="005521BA"/>
    <w:pPr>
      <w:spacing w:after="57" w:line="278" w:lineRule="auto"/>
      <w:ind w:left="1417"/>
    </w:pPr>
    <w:rPr>
      <w:rFonts w:eastAsiaTheme="minorHAnsi"/>
      <w:sz w:val="24"/>
      <w:szCs w:val="24"/>
      <w14:ligatures w14:val="standardContextual"/>
    </w:rPr>
  </w:style>
  <w:style w:type="paragraph" w:styleId="71">
    <w:name w:val="toc 7"/>
    <w:basedOn w:val="a"/>
    <w:next w:val="a"/>
    <w:uiPriority w:val="39"/>
    <w:unhideWhenUsed/>
    <w:rsid w:val="005521BA"/>
    <w:pPr>
      <w:spacing w:after="57" w:line="278" w:lineRule="auto"/>
      <w:ind w:left="1701"/>
    </w:pPr>
    <w:rPr>
      <w:rFonts w:eastAsiaTheme="minorHAnsi"/>
      <w:sz w:val="24"/>
      <w:szCs w:val="24"/>
      <w14:ligatures w14:val="standardContextual"/>
    </w:rPr>
  </w:style>
  <w:style w:type="paragraph" w:styleId="81">
    <w:name w:val="toc 8"/>
    <w:basedOn w:val="a"/>
    <w:next w:val="a"/>
    <w:uiPriority w:val="39"/>
    <w:unhideWhenUsed/>
    <w:rsid w:val="005521BA"/>
    <w:pPr>
      <w:spacing w:after="57" w:line="278" w:lineRule="auto"/>
      <w:ind w:left="1984"/>
    </w:pPr>
    <w:rPr>
      <w:rFonts w:eastAsiaTheme="minorHAnsi"/>
      <w:sz w:val="24"/>
      <w:szCs w:val="24"/>
      <w14:ligatures w14:val="standardContextual"/>
    </w:rPr>
  </w:style>
  <w:style w:type="paragraph" w:styleId="91">
    <w:name w:val="toc 9"/>
    <w:basedOn w:val="a"/>
    <w:next w:val="a"/>
    <w:uiPriority w:val="39"/>
    <w:unhideWhenUsed/>
    <w:rsid w:val="005521BA"/>
    <w:pPr>
      <w:spacing w:after="57" w:line="278" w:lineRule="auto"/>
      <w:ind w:left="2268"/>
    </w:pPr>
    <w:rPr>
      <w:rFonts w:eastAsiaTheme="minorHAnsi"/>
      <w:sz w:val="24"/>
      <w:szCs w:val="24"/>
      <w14:ligatures w14:val="standardContextual"/>
    </w:rPr>
  </w:style>
  <w:style w:type="paragraph" w:styleId="afff7">
    <w:name w:val="table of figures"/>
    <w:basedOn w:val="a"/>
    <w:next w:val="a"/>
    <w:uiPriority w:val="99"/>
    <w:unhideWhenUsed/>
    <w:rsid w:val="005521BA"/>
    <w:pPr>
      <w:spacing w:after="0" w:line="278" w:lineRule="auto"/>
    </w:pPr>
    <w:rPr>
      <w:rFonts w:eastAsiaTheme="minorHAnsi"/>
      <w:sz w:val="24"/>
      <w:szCs w:val="24"/>
      <w14:ligatures w14:val="standardContextual"/>
    </w:rPr>
  </w:style>
  <w:style w:type="paragraph" w:customStyle="1" w:styleId="pc">
    <w:name w:val="pc"/>
    <w:basedOn w:val="a"/>
    <w:rsid w:val="0055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521BA"/>
  </w:style>
  <w:style w:type="character" w:customStyle="1" w:styleId="s9">
    <w:name w:val="s9"/>
    <w:basedOn w:val="a0"/>
    <w:rsid w:val="005521BA"/>
  </w:style>
  <w:style w:type="paragraph" w:customStyle="1" w:styleId="pji">
    <w:name w:val="pji"/>
    <w:basedOn w:val="a"/>
    <w:rsid w:val="0055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55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521BA"/>
  </w:style>
  <w:style w:type="character" w:styleId="afff8">
    <w:name w:val="FollowedHyperlink"/>
    <w:basedOn w:val="a0"/>
    <w:uiPriority w:val="99"/>
    <w:semiHidden/>
    <w:unhideWhenUsed/>
    <w:rsid w:val="005521BA"/>
    <w:rPr>
      <w:color w:val="954F72" w:themeColor="followedHyperlink"/>
      <w:u w:val="single"/>
    </w:rPr>
  </w:style>
  <w:style w:type="paragraph" w:customStyle="1" w:styleId="pr">
    <w:name w:val="pr"/>
    <w:basedOn w:val="a"/>
    <w:rsid w:val="005521BA"/>
    <w:pPr>
      <w:spacing w:after="0" w:line="240" w:lineRule="auto"/>
      <w:jc w:val="right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s8">
    <w:name w:val="s8"/>
    <w:basedOn w:val="a"/>
    <w:rsid w:val="005521BA"/>
    <w:pPr>
      <w:spacing w:after="0" w:line="240" w:lineRule="auto"/>
    </w:pPr>
    <w:rPr>
      <w:rFonts w:ascii="Times New Roman" w:hAnsi="Times New Roman" w:cs="Times New Roman"/>
      <w:color w:val="333399"/>
      <w:sz w:val="24"/>
      <w:szCs w:val="24"/>
      <w:lang w:eastAsia="ru-RU"/>
    </w:rPr>
  </w:style>
  <w:style w:type="paragraph" w:customStyle="1" w:styleId="msochpdefault">
    <w:name w:val="msochpdefault"/>
    <w:basedOn w:val="a"/>
    <w:rsid w:val="005521BA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fontstyle1210">
    <w:name w:val="fontstyle1210"/>
    <w:basedOn w:val="a0"/>
    <w:rsid w:val="005521BA"/>
  </w:style>
  <w:style w:type="character" w:customStyle="1" w:styleId="fontstyle1230">
    <w:name w:val="fontstyle1230"/>
    <w:basedOn w:val="a0"/>
    <w:rsid w:val="005521BA"/>
  </w:style>
  <w:style w:type="character" w:customStyle="1" w:styleId="fontstyle120">
    <w:name w:val="fontstyle120"/>
    <w:basedOn w:val="a0"/>
    <w:rsid w:val="005521BA"/>
  </w:style>
  <w:style w:type="character" w:customStyle="1" w:styleId="a90">
    <w:name w:val="a9"/>
    <w:basedOn w:val="a0"/>
    <w:rsid w:val="005521BA"/>
  </w:style>
  <w:style w:type="character" w:customStyle="1" w:styleId="hps">
    <w:name w:val="hps"/>
    <w:basedOn w:val="a0"/>
    <w:rsid w:val="005521BA"/>
  </w:style>
  <w:style w:type="character" w:customStyle="1" w:styleId="ui-provider">
    <w:name w:val="ui-provider"/>
    <w:basedOn w:val="a0"/>
    <w:rsid w:val="005521BA"/>
  </w:style>
  <w:style w:type="paragraph" w:customStyle="1" w:styleId="p">
    <w:name w:val="p"/>
    <w:basedOn w:val="a"/>
    <w:rsid w:val="005521B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5521BA"/>
    <w:rPr>
      <w:color w:val="605E5C"/>
      <w:shd w:val="clear" w:color="auto" w:fill="E1DFDD"/>
    </w:rPr>
  </w:style>
  <w:style w:type="numbering" w:customStyle="1" w:styleId="17">
    <w:name w:val="Нет списка1"/>
    <w:next w:val="a2"/>
    <w:uiPriority w:val="99"/>
    <w:semiHidden/>
    <w:unhideWhenUsed/>
    <w:rsid w:val="0055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C110E.01560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06D2-EC27-4763-BBCA-33F671C0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16286</Words>
  <Characters>92834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Акбота Жапарова</dc:creator>
  <cp:keywords/>
  <dc:description/>
  <cp:lastModifiedBy>Умбетова Айман Бейсембаевна</cp:lastModifiedBy>
  <cp:revision>7</cp:revision>
  <cp:lastPrinted>2021-02-11T10:21:00Z</cp:lastPrinted>
  <dcterms:created xsi:type="dcterms:W3CDTF">2025-09-19T08:49:00Z</dcterms:created>
  <dcterms:modified xsi:type="dcterms:W3CDTF">2025-12-18T07:09:00Z</dcterms:modified>
</cp:coreProperties>
</file>